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5C0466">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שילה</w:t>
                </w:r>
                <w:r w:rsidR="005C0466">
                  <w:rPr>
                    <w:rFonts w:ascii="Arial" w:hAnsi="Arial"/>
                    <w:b/>
                    <w:bCs/>
                    <w:sz w:val="26"/>
                    <w:szCs w:val="26"/>
                    <w:rtl/>
                  </w:rPr>
                  <w:t xml:space="preserve"> – אב"</w:t>
                </w:r>
                <w:r w:rsidR="005C0466">
                  <w:rPr>
                    <w:rFonts w:ascii="Arial" w:hAnsi="Arial" w:hint="cs"/>
                    <w:b/>
                    <w:bCs/>
                    <w:sz w:val="26"/>
                    <w:szCs w:val="26"/>
                    <w:rtl/>
                  </w:rPr>
                  <w:t>ד</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377129775"/>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5C0466">
              <w:rPr>
                <w:rFonts w:ascii="Arial" w:hAnsi="Arial" w:hint="cs"/>
                <w:b/>
                <w:bCs/>
                <w:sz w:val="26"/>
                <w:szCs w:val="26"/>
                <w:rtl/>
              </w:rPr>
              <w:t>גלעד</w:t>
            </w:r>
            <w:r w:rsidR="0094424E" w:rsidRPr="00FA4EAF">
              <w:rPr>
                <w:rFonts w:ascii="Arial" w:hAnsi="Arial" w:hint="cs"/>
                <w:b/>
                <w:bCs/>
                <w:sz w:val="26"/>
                <w:szCs w:val="26"/>
                <w:rtl/>
              </w:rPr>
              <w:t xml:space="preserve"> </w:t>
            </w:r>
            <w:sdt>
              <w:sdtPr>
                <w:rPr>
                  <w:sz w:val="26"/>
                  <w:szCs w:val="26"/>
                  <w:rtl/>
                </w:rPr>
                <w:alias w:val="1573"/>
                <w:tag w:val="1573"/>
                <w:id w:val="-284044833"/>
                <w:text w:multiLine="1"/>
              </w:sdtPr>
              <w:sdtEndPr/>
              <w:sdtContent>
                <w:r>
                  <w:rPr>
                    <w:rFonts w:ascii="Arial" w:hAnsi="Arial"/>
                    <w:b/>
                    <w:bCs/>
                    <w:sz w:val="26"/>
                    <w:szCs w:val="26"/>
                    <w:rtl/>
                  </w:rPr>
                  <w:t>הס</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827854266"/>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5C0466">
              <w:rPr>
                <w:rFonts w:ascii="Arial" w:hAnsi="Arial" w:hint="cs"/>
                <w:b/>
                <w:bCs/>
                <w:sz w:val="26"/>
                <w:szCs w:val="26"/>
                <w:rtl/>
              </w:rPr>
              <w:t>סיגל</w:t>
            </w:r>
            <w:r w:rsidR="0094424E" w:rsidRPr="00FA4EAF">
              <w:rPr>
                <w:rFonts w:ascii="Arial" w:hAnsi="Arial" w:hint="cs"/>
                <w:b/>
                <w:bCs/>
                <w:sz w:val="26"/>
                <w:szCs w:val="26"/>
                <w:rtl/>
              </w:rPr>
              <w:t xml:space="preserve"> </w:t>
            </w:r>
            <w:sdt>
              <w:sdtPr>
                <w:rPr>
                  <w:sz w:val="26"/>
                  <w:szCs w:val="26"/>
                  <w:rtl/>
                </w:rPr>
                <w:alias w:val="1573"/>
                <w:tag w:val="1573"/>
                <w:id w:val="1958598130"/>
                <w:text w:multiLine="1"/>
              </w:sdtPr>
              <w:sdtEndPr/>
              <w:sdtContent>
                <w:r>
                  <w:rPr>
                    <w:rFonts w:ascii="Arial" w:hAnsi="Arial"/>
                    <w:b/>
                    <w:bCs/>
                    <w:sz w:val="26"/>
                    <w:szCs w:val="26"/>
                    <w:rtl/>
                  </w:rPr>
                  <w:t>יעקבי</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84015D" w:rsidRDefault="005C0466">
                <w:pPr>
                  <w:suppressLineNumbers/>
                  <w:rPr>
                    <w:rFonts w:ascii="Arial" w:hAnsi="Arial"/>
                    <w:b/>
                    <w:bCs/>
                    <w:noProof w:val="0"/>
                    <w:sz w:val="26"/>
                    <w:szCs w:val="26"/>
                    <w:rtl/>
                  </w:rPr>
                </w:pPr>
                <w:r>
                  <w:rPr>
                    <w:rFonts w:ascii="Arial" w:hAnsi="Arial" w:hint="cs"/>
                    <w:b/>
                    <w:bCs/>
                    <w:noProof w:val="0"/>
                    <w:sz w:val="26"/>
                    <w:szCs w:val="26"/>
                    <w:rtl/>
                  </w:rPr>
                  <w:t>ה</w:t>
                </w:r>
                <w:r w:rsidR="002C0201">
                  <w:rPr>
                    <w:rFonts w:ascii="Arial" w:hAnsi="Arial"/>
                    <w:b/>
                    <w:bCs/>
                    <w:noProof w:val="0"/>
                    <w:sz w:val="26"/>
                    <w:szCs w:val="26"/>
                    <w:rtl/>
                  </w:rPr>
                  <w:t>מערערים</w:t>
                </w:r>
              </w:p>
            </w:sdtContent>
          </w:sdt>
        </w:tc>
        <w:tc>
          <w:tcPr>
            <w:tcW w:w="5571" w:type="dxa"/>
          </w:tcPr>
          <w:p w:rsidR="003763AB" w:rsidRDefault="005A5579" w:rsidP="00097C6B">
            <w:pPr>
              <w:suppressLineNumbers/>
              <w:rPr>
                <w:sz w:val="26"/>
                <w:szCs w:val="26"/>
                <w:rtl/>
              </w:rPr>
            </w:pPr>
            <w:sdt>
              <w:sdtPr>
                <w:rPr>
                  <w:sz w:val="26"/>
                  <w:szCs w:val="26"/>
                  <w:rtl/>
                </w:rPr>
                <w:alias w:val="1462"/>
                <w:tag w:val="1462"/>
                <w:id w:val="-2139489462"/>
                <w:text w:multiLine="1"/>
              </w:sdtPr>
              <w:sdtEndPr/>
              <w:sdtContent>
                <w:r w:rsidR="008D3BCC">
                  <w:rPr>
                    <w:rFonts w:ascii="Arial" w:hAnsi="Arial"/>
                    <w:b/>
                    <w:bCs/>
                    <w:noProof w:val="0"/>
                    <w:sz w:val="26"/>
                    <w:szCs w:val="26"/>
                    <w:rtl/>
                  </w:rPr>
                  <w:t>1</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2076122985"/>
                <w:text w:multiLine="1"/>
              </w:sdtPr>
              <w:sdtEndPr/>
              <w:sdtContent>
                <w:r w:rsidR="008D3BCC">
                  <w:rPr>
                    <w:rFonts w:ascii="Arial" w:hAnsi="Arial"/>
                    <w:b/>
                    <w:bCs/>
                    <w:noProof w:val="0"/>
                    <w:sz w:val="26"/>
                    <w:szCs w:val="26"/>
                    <w:rtl/>
                  </w:rPr>
                  <w:t>מ</w:t>
                </w:r>
                <w:r w:rsidR="00097C6B">
                  <w:rPr>
                    <w:rFonts w:ascii="Arial" w:hAnsi="Arial" w:hint="cs"/>
                    <w:b/>
                    <w:bCs/>
                    <w:noProof w:val="0"/>
                    <w:sz w:val="26"/>
                    <w:szCs w:val="26"/>
                    <w:rtl/>
                  </w:rPr>
                  <w:t>'</w:t>
                </w:r>
                <w:r w:rsidR="008D3BCC">
                  <w:rPr>
                    <w:rFonts w:ascii="Arial" w:hAnsi="Arial"/>
                    <w:b/>
                    <w:bCs/>
                    <w:noProof w:val="0"/>
                    <w:sz w:val="26"/>
                    <w:szCs w:val="26"/>
                    <w:rtl/>
                  </w:rPr>
                  <w:t xml:space="preserve"> ג</w:t>
                </w:r>
                <w:r w:rsidR="00097C6B">
                  <w:rPr>
                    <w:rFonts w:ascii="Arial" w:hAnsi="Arial" w:hint="cs"/>
                    <w:b/>
                    <w:bCs/>
                    <w:noProof w:val="0"/>
                    <w:sz w:val="26"/>
                    <w:szCs w:val="26"/>
                    <w:rtl/>
                  </w:rPr>
                  <w:t>'</w:t>
                </w:r>
              </w:sdtContent>
            </w:sdt>
          </w:p>
          <w:p w:rsidR="003763AB" w:rsidRDefault="005A5579" w:rsidP="00097C6B">
            <w:pPr>
              <w:suppressLineNumbers/>
              <w:rPr>
                <w:sz w:val="26"/>
                <w:szCs w:val="26"/>
                <w:rtl/>
              </w:rPr>
            </w:pPr>
            <w:sdt>
              <w:sdtPr>
                <w:rPr>
                  <w:sz w:val="26"/>
                  <w:szCs w:val="26"/>
                  <w:rtl/>
                </w:rPr>
                <w:alias w:val="1462"/>
                <w:tag w:val="1462"/>
                <w:id w:val="-607499207"/>
                <w:text w:multiLine="1"/>
              </w:sdtPr>
              <w:sdtEndPr/>
              <w:sdtContent>
                <w:r w:rsidR="008D3BCC">
                  <w:rPr>
                    <w:rFonts w:ascii="Arial" w:hAnsi="Arial"/>
                    <w:b/>
                    <w:bCs/>
                    <w:noProof w:val="0"/>
                    <w:sz w:val="26"/>
                    <w:szCs w:val="26"/>
                    <w:rtl/>
                  </w:rPr>
                  <w:t>2</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871921096"/>
                <w:text w:multiLine="1"/>
              </w:sdtPr>
              <w:sdtEndPr/>
              <w:sdtContent>
                <w:r w:rsidR="008D3BCC">
                  <w:rPr>
                    <w:rFonts w:ascii="Arial" w:hAnsi="Arial"/>
                    <w:b/>
                    <w:bCs/>
                    <w:noProof w:val="0"/>
                    <w:sz w:val="26"/>
                    <w:szCs w:val="26"/>
                    <w:rtl/>
                  </w:rPr>
                  <w:t>א</w:t>
                </w:r>
                <w:r w:rsidR="00097C6B">
                  <w:rPr>
                    <w:rFonts w:ascii="Arial" w:hAnsi="Arial" w:hint="cs"/>
                    <w:b/>
                    <w:bCs/>
                    <w:noProof w:val="0"/>
                    <w:sz w:val="26"/>
                    <w:szCs w:val="26"/>
                    <w:rtl/>
                  </w:rPr>
                  <w:t>'</w:t>
                </w:r>
                <w:r w:rsidR="008D3BCC">
                  <w:rPr>
                    <w:rFonts w:ascii="Arial" w:hAnsi="Arial"/>
                    <w:b/>
                    <w:bCs/>
                    <w:noProof w:val="0"/>
                    <w:sz w:val="26"/>
                    <w:szCs w:val="26"/>
                    <w:rtl/>
                  </w:rPr>
                  <w:t xml:space="preserve"> ג</w:t>
                </w:r>
                <w:r w:rsidR="00097C6B">
                  <w:rPr>
                    <w:rFonts w:ascii="Arial" w:hAnsi="Arial" w:hint="cs"/>
                    <w:b/>
                    <w:bCs/>
                    <w:noProof w:val="0"/>
                    <w:sz w:val="26"/>
                    <w:szCs w:val="26"/>
                    <w:rtl/>
                  </w:rPr>
                  <w:t>'</w:t>
                </w:r>
              </w:sdtContent>
            </w:sdt>
          </w:p>
          <w:p w:rsidR="0094424E" w:rsidRPr="00DE10F1" w:rsidRDefault="001D3441" w:rsidP="001C5B01">
            <w:pPr>
              <w:suppressLineNumbers/>
              <w:rPr>
                <w:b/>
                <w:bCs/>
                <w:noProof w:val="0"/>
                <w:sz w:val="26"/>
                <w:szCs w:val="26"/>
              </w:rPr>
            </w:pPr>
            <w:r w:rsidRPr="00DE10F1">
              <w:rPr>
                <w:rFonts w:hint="cs"/>
                <w:b/>
                <w:bCs/>
                <w:sz w:val="26"/>
                <w:szCs w:val="26"/>
                <w:rtl/>
              </w:rPr>
              <w:t>ע"י ב"כ עו"ד</w:t>
            </w:r>
            <w:r w:rsidR="005C0466" w:rsidRPr="00DE10F1">
              <w:rPr>
                <w:rFonts w:hint="cs"/>
                <w:b/>
                <w:bCs/>
                <w:sz w:val="26"/>
                <w:szCs w:val="26"/>
                <w:rtl/>
              </w:rPr>
              <w:t xml:space="preserve"> אבי עמבר</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5A5579" w:rsidP="001C5B01">
            <w:pPr>
              <w:suppressLineNumbers/>
              <w:rPr>
                <w:rFonts w:ascii="Arial" w:hAnsi="Arial"/>
                <w:b/>
                <w:bCs/>
                <w:noProof w:val="0"/>
                <w:sz w:val="26"/>
                <w:szCs w:val="26"/>
              </w:rPr>
            </w:pPr>
            <w:sdt>
              <w:sdtPr>
                <w:rPr>
                  <w:sz w:val="26"/>
                  <w:szCs w:val="26"/>
                  <w:rtl/>
                </w:rPr>
                <w:alias w:val="1184"/>
                <w:tag w:val="1184"/>
                <w:id w:val="-340621022"/>
                <w:text w:multiLine="1"/>
              </w:sdtPr>
              <w:sdtEndPr/>
              <w:sdtContent>
                <w:r w:rsidR="005C0466">
                  <w:rPr>
                    <w:rFonts w:ascii="Arial" w:hAnsi="Arial" w:hint="cs"/>
                    <w:b/>
                    <w:bCs/>
                    <w:noProof w:val="0"/>
                    <w:sz w:val="26"/>
                    <w:szCs w:val="26"/>
                    <w:rtl/>
                  </w:rPr>
                  <w:t>ה</w:t>
                </w:r>
                <w:r w:rsidR="008D3BCC">
                  <w:rPr>
                    <w:rFonts w:ascii="Arial" w:hAnsi="Arial"/>
                    <w:b/>
                    <w:bCs/>
                    <w:noProof w:val="0"/>
                    <w:sz w:val="26"/>
                    <w:szCs w:val="26"/>
                    <w:rtl/>
                  </w:rPr>
                  <w:t>משיבים</w:t>
                </w:r>
              </w:sdtContent>
            </w:sdt>
          </w:p>
        </w:tc>
        <w:tc>
          <w:tcPr>
            <w:tcW w:w="5571" w:type="dxa"/>
          </w:tcPr>
          <w:p w:rsidR="003763AB" w:rsidRDefault="005A5579" w:rsidP="00097C6B">
            <w:pPr>
              <w:suppressLineNumbers/>
              <w:rPr>
                <w:sz w:val="26"/>
                <w:szCs w:val="26"/>
                <w:rtl/>
              </w:rPr>
            </w:pPr>
            <w:sdt>
              <w:sdtPr>
                <w:rPr>
                  <w:sz w:val="26"/>
                  <w:szCs w:val="26"/>
                  <w:rtl/>
                </w:rPr>
                <w:alias w:val="1571"/>
                <w:tag w:val="1571"/>
                <w:id w:val="1028836282"/>
                <w:text w:multiLine="1"/>
              </w:sdtPr>
              <w:sdtEndPr/>
              <w:sdtContent>
                <w:r w:rsidR="008D3BCC">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097C6B">
                  <w:rPr>
                    <w:rFonts w:ascii="Arial" w:hAnsi="Arial"/>
                    <w:b/>
                    <w:bCs/>
                    <w:noProof w:val="0"/>
                    <w:sz w:val="26"/>
                    <w:szCs w:val="26"/>
                    <w:rtl/>
                  </w:rPr>
                  <w:t>ע</w:t>
                </w:r>
                <w:r w:rsidR="00097C6B">
                  <w:rPr>
                    <w:rFonts w:ascii="Arial" w:hAnsi="Arial" w:hint="cs"/>
                    <w:b/>
                    <w:bCs/>
                    <w:noProof w:val="0"/>
                    <w:sz w:val="26"/>
                    <w:szCs w:val="26"/>
                    <w:rtl/>
                  </w:rPr>
                  <w:t>'</w:t>
                </w:r>
                <w:r w:rsidR="008D3BCC">
                  <w:rPr>
                    <w:rFonts w:ascii="Arial" w:hAnsi="Arial"/>
                    <w:b/>
                    <w:bCs/>
                    <w:noProof w:val="0"/>
                    <w:sz w:val="26"/>
                    <w:szCs w:val="26"/>
                    <w:rtl/>
                  </w:rPr>
                  <w:t xml:space="preserve"> ל</w:t>
                </w:r>
                <w:r w:rsidR="00097C6B">
                  <w:rPr>
                    <w:rFonts w:ascii="Arial" w:hAnsi="Arial" w:hint="cs"/>
                    <w:b/>
                    <w:bCs/>
                    <w:noProof w:val="0"/>
                    <w:sz w:val="26"/>
                    <w:szCs w:val="26"/>
                    <w:rtl/>
                  </w:rPr>
                  <w:t>'</w:t>
                </w:r>
                <w:r w:rsidR="008D3BCC">
                  <w:rPr>
                    <w:rFonts w:ascii="Arial" w:hAnsi="Arial"/>
                    <w:b/>
                    <w:bCs/>
                    <w:noProof w:val="0"/>
                    <w:sz w:val="26"/>
                    <w:szCs w:val="26"/>
                    <w:rtl/>
                  </w:rPr>
                  <w:t xml:space="preserve"> ט</w:t>
                </w:r>
                <w:r w:rsidR="00097C6B">
                  <w:rPr>
                    <w:rFonts w:ascii="Arial" w:hAnsi="Arial" w:hint="cs"/>
                    <w:b/>
                    <w:bCs/>
                    <w:noProof w:val="0"/>
                    <w:sz w:val="26"/>
                    <w:szCs w:val="26"/>
                    <w:rtl/>
                  </w:rPr>
                  <w:t>'</w:t>
                </w:r>
              </w:sdtContent>
            </w:sdt>
          </w:p>
          <w:p w:rsidR="0094424E" w:rsidRPr="00DE10F1" w:rsidRDefault="001D3441" w:rsidP="001C5B01">
            <w:pPr>
              <w:suppressLineNumbers/>
              <w:rPr>
                <w:b/>
                <w:bCs/>
                <w:sz w:val="26"/>
                <w:szCs w:val="26"/>
                <w:rtl/>
              </w:rPr>
            </w:pPr>
            <w:r w:rsidRPr="00DE10F1">
              <w:rPr>
                <w:rFonts w:hint="cs"/>
                <w:b/>
                <w:bCs/>
                <w:sz w:val="26"/>
                <w:szCs w:val="26"/>
                <w:rtl/>
              </w:rPr>
              <w:t>ע"י ב"כ עו"ד</w:t>
            </w:r>
            <w:r w:rsidR="005C0466" w:rsidRPr="00DE10F1">
              <w:rPr>
                <w:rFonts w:hint="cs"/>
                <w:b/>
                <w:bCs/>
                <w:sz w:val="26"/>
                <w:szCs w:val="26"/>
                <w:rtl/>
              </w:rPr>
              <w:t xml:space="preserve"> יעקב אביעד</w:t>
            </w:r>
          </w:p>
          <w:p w:rsidR="00BB0B68" w:rsidRPr="00FA4EAF" w:rsidRDefault="00BB0B68" w:rsidP="001C5B01">
            <w:pPr>
              <w:suppressLineNumbers/>
              <w:rPr>
                <w:b/>
                <w:bCs/>
                <w:noProof w:val="0"/>
                <w:sz w:val="26"/>
                <w:szCs w:val="26"/>
                <w:rtl/>
              </w:rPr>
            </w:pPr>
          </w:p>
          <w:p w:rsidR="003763AB" w:rsidRDefault="005A5579" w:rsidP="00097C6B">
            <w:pPr>
              <w:suppressLineNumbers/>
              <w:rPr>
                <w:sz w:val="26"/>
                <w:szCs w:val="26"/>
                <w:rtl/>
              </w:rPr>
            </w:pPr>
            <w:sdt>
              <w:sdtPr>
                <w:rPr>
                  <w:sz w:val="26"/>
                  <w:szCs w:val="26"/>
                  <w:rtl/>
                </w:rPr>
                <w:alias w:val="1571"/>
                <w:tag w:val="1571"/>
                <w:id w:val="-2089452210"/>
                <w:text w:multiLine="1"/>
              </w:sdtPr>
              <w:sdtEndPr/>
              <w:sdtContent>
                <w:r w:rsidR="008D3BCC">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294710494"/>
                <w:text w:multiLine="1"/>
              </w:sdtPr>
              <w:sdtEndPr/>
              <w:sdtContent>
                <w:r w:rsidR="008D3BCC">
                  <w:rPr>
                    <w:rFonts w:ascii="Arial" w:hAnsi="Arial"/>
                    <w:b/>
                    <w:bCs/>
                    <w:noProof w:val="0"/>
                    <w:sz w:val="26"/>
                    <w:szCs w:val="26"/>
                    <w:rtl/>
                  </w:rPr>
                  <w:t>מ</w:t>
                </w:r>
                <w:r w:rsidR="00097C6B">
                  <w:rPr>
                    <w:rFonts w:ascii="Arial" w:hAnsi="Arial" w:hint="cs"/>
                    <w:b/>
                    <w:bCs/>
                    <w:noProof w:val="0"/>
                    <w:sz w:val="26"/>
                    <w:szCs w:val="26"/>
                    <w:rtl/>
                  </w:rPr>
                  <w:t>'</w:t>
                </w:r>
                <w:r w:rsidR="008D3BCC">
                  <w:rPr>
                    <w:rFonts w:ascii="Arial" w:hAnsi="Arial"/>
                    <w:b/>
                    <w:bCs/>
                    <w:noProof w:val="0"/>
                    <w:sz w:val="26"/>
                    <w:szCs w:val="26"/>
                    <w:rtl/>
                  </w:rPr>
                  <w:t xml:space="preserve"> ג</w:t>
                </w:r>
                <w:r w:rsidR="00097C6B">
                  <w:rPr>
                    <w:rFonts w:ascii="Arial" w:hAnsi="Arial" w:hint="cs"/>
                    <w:b/>
                    <w:bCs/>
                    <w:noProof w:val="0"/>
                    <w:sz w:val="26"/>
                    <w:szCs w:val="26"/>
                    <w:rtl/>
                  </w:rPr>
                  <w:t>'</w:t>
                </w:r>
              </w:sdtContent>
            </w:sdt>
          </w:p>
          <w:p w:rsidR="0094424E" w:rsidRDefault="001D3441" w:rsidP="001C5B01">
            <w:pPr>
              <w:suppressLineNumbers/>
              <w:rPr>
                <w:b/>
                <w:bCs/>
                <w:noProof w:val="0"/>
                <w:sz w:val="26"/>
                <w:szCs w:val="26"/>
                <w:rtl/>
              </w:rPr>
            </w:pPr>
            <w:r w:rsidRPr="00DE10F1">
              <w:rPr>
                <w:rFonts w:hint="cs"/>
                <w:b/>
                <w:bCs/>
                <w:sz w:val="26"/>
                <w:szCs w:val="26"/>
                <w:rtl/>
              </w:rPr>
              <w:t>ע"י ב"כ עו"ד</w:t>
            </w:r>
            <w:r w:rsidR="005C0466">
              <w:rPr>
                <w:rFonts w:hint="cs"/>
                <w:b/>
                <w:bCs/>
                <w:noProof w:val="0"/>
                <w:sz w:val="26"/>
                <w:szCs w:val="26"/>
                <w:rtl/>
              </w:rPr>
              <w:t xml:space="preserve"> אורן גרוס</w:t>
            </w:r>
          </w:p>
          <w:p w:rsidR="005C0466" w:rsidRPr="00FA4EAF" w:rsidRDefault="005C0466" w:rsidP="001C5B01">
            <w:pPr>
              <w:suppressLineNumbers/>
              <w:rPr>
                <w:b/>
                <w:bCs/>
                <w:noProof w:val="0"/>
                <w:sz w:val="26"/>
                <w:szCs w:val="26"/>
                <w:rtl/>
              </w:rPr>
            </w:pPr>
          </w:p>
          <w:p w:rsidR="003763AB" w:rsidRDefault="005A5579" w:rsidP="00097C6B">
            <w:pPr>
              <w:suppressLineNumbers/>
              <w:rPr>
                <w:sz w:val="26"/>
                <w:szCs w:val="26"/>
                <w:rtl/>
              </w:rPr>
            </w:pPr>
            <w:sdt>
              <w:sdtPr>
                <w:rPr>
                  <w:sz w:val="26"/>
                  <w:szCs w:val="26"/>
                  <w:rtl/>
                </w:rPr>
                <w:alias w:val="1571"/>
                <w:tag w:val="1571"/>
                <w:id w:val="1737742753"/>
                <w:text w:multiLine="1"/>
              </w:sdtPr>
              <w:sdtEndPr/>
              <w:sdtContent>
                <w:r w:rsidR="008D3BCC">
                  <w:rPr>
                    <w:rFonts w:ascii="Arial" w:hAnsi="Arial"/>
                    <w:b/>
                    <w:bCs/>
                    <w:noProof w:val="0"/>
                    <w:sz w:val="26"/>
                    <w:szCs w:val="26"/>
                    <w:rtl/>
                  </w:rPr>
                  <w:t>3</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687474381"/>
                <w:text w:multiLine="1"/>
              </w:sdtPr>
              <w:sdtEndPr/>
              <w:sdtContent>
                <w:r w:rsidR="008D3BCC">
                  <w:rPr>
                    <w:rFonts w:ascii="Arial" w:hAnsi="Arial"/>
                    <w:b/>
                    <w:bCs/>
                    <w:noProof w:val="0"/>
                    <w:sz w:val="26"/>
                    <w:szCs w:val="26"/>
                    <w:rtl/>
                  </w:rPr>
                  <w:t>י</w:t>
                </w:r>
                <w:r w:rsidR="00097C6B">
                  <w:rPr>
                    <w:rFonts w:ascii="Arial" w:hAnsi="Arial" w:hint="cs"/>
                    <w:b/>
                    <w:bCs/>
                    <w:noProof w:val="0"/>
                    <w:sz w:val="26"/>
                    <w:szCs w:val="26"/>
                    <w:rtl/>
                  </w:rPr>
                  <w:t>'</w:t>
                </w:r>
                <w:r w:rsidR="008D3BCC">
                  <w:rPr>
                    <w:rFonts w:ascii="Arial" w:hAnsi="Arial"/>
                    <w:b/>
                    <w:bCs/>
                    <w:noProof w:val="0"/>
                    <w:sz w:val="26"/>
                    <w:szCs w:val="26"/>
                    <w:rtl/>
                  </w:rPr>
                  <w:t xml:space="preserve"> ג</w:t>
                </w:r>
                <w:r w:rsidR="00097C6B">
                  <w:rPr>
                    <w:rFonts w:ascii="Arial" w:hAnsi="Arial" w:hint="cs"/>
                    <w:b/>
                    <w:bCs/>
                    <w:noProof w:val="0"/>
                    <w:sz w:val="26"/>
                    <w:szCs w:val="26"/>
                    <w:rtl/>
                  </w:rPr>
                  <w:t>'</w:t>
                </w:r>
              </w:sdtContent>
            </w:sdt>
          </w:p>
          <w:p w:rsidR="003763AB" w:rsidRPr="005C0466" w:rsidRDefault="005A5579" w:rsidP="00097C6B">
            <w:pPr>
              <w:suppressLineNumbers/>
              <w:rPr>
                <w:b/>
                <w:bCs/>
                <w:sz w:val="26"/>
                <w:szCs w:val="26"/>
                <w:rtl/>
              </w:rPr>
            </w:pPr>
            <w:sdt>
              <w:sdtPr>
                <w:rPr>
                  <w:sz w:val="26"/>
                  <w:szCs w:val="26"/>
                  <w:rtl/>
                </w:rPr>
                <w:alias w:val="1571"/>
                <w:tag w:val="1571"/>
                <w:id w:val="2138451364"/>
                <w:text w:multiLine="1"/>
              </w:sdtPr>
              <w:sdtEndPr/>
              <w:sdtContent>
                <w:r w:rsidR="008D3BCC">
                  <w:rPr>
                    <w:rFonts w:ascii="Arial" w:hAnsi="Arial"/>
                    <w:b/>
                    <w:bCs/>
                    <w:noProof w:val="0"/>
                    <w:sz w:val="26"/>
                    <w:szCs w:val="26"/>
                    <w:rtl/>
                  </w:rPr>
                  <w:t>4</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b/>
                  <w:bCs/>
                  <w:sz w:val="26"/>
                  <w:szCs w:val="26"/>
                  <w:rtl/>
                </w:rPr>
                <w:alias w:val="1486"/>
                <w:tag w:val="1486"/>
                <w:id w:val="837658486"/>
                <w:text w:multiLine="1"/>
              </w:sdtPr>
              <w:sdtEndPr/>
              <w:sdtContent>
                <w:r w:rsidR="008D3BCC" w:rsidRPr="005C0466">
                  <w:rPr>
                    <w:rFonts w:ascii="Arial" w:hAnsi="Arial"/>
                    <w:b/>
                    <w:bCs/>
                    <w:noProof w:val="0"/>
                    <w:sz w:val="26"/>
                    <w:szCs w:val="26"/>
                    <w:rtl/>
                  </w:rPr>
                  <w:t>ח</w:t>
                </w:r>
                <w:r w:rsidR="00097C6B">
                  <w:rPr>
                    <w:rFonts w:ascii="Arial" w:hAnsi="Arial" w:hint="cs"/>
                    <w:b/>
                    <w:bCs/>
                    <w:noProof w:val="0"/>
                    <w:sz w:val="26"/>
                    <w:szCs w:val="26"/>
                    <w:rtl/>
                  </w:rPr>
                  <w:t>'</w:t>
                </w:r>
                <w:r w:rsidR="008D3BCC" w:rsidRPr="005C0466">
                  <w:rPr>
                    <w:rFonts w:ascii="Arial" w:hAnsi="Arial"/>
                    <w:b/>
                    <w:bCs/>
                    <w:noProof w:val="0"/>
                    <w:sz w:val="26"/>
                    <w:szCs w:val="26"/>
                    <w:rtl/>
                  </w:rPr>
                  <w:t xml:space="preserve"> ג</w:t>
                </w:r>
                <w:r w:rsidR="00097C6B">
                  <w:rPr>
                    <w:rFonts w:ascii="Arial" w:hAnsi="Arial" w:hint="cs"/>
                    <w:b/>
                    <w:bCs/>
                    <w:noProof w:val="0"/>
                    <w:sz w:val="26"/>
                    <w:szCs w:val="26"/>
                    <w:rtl/>
                  </w:rPr>
                  <w:t>'</w:t>
                </w:r>
                <w:r w:rsidR="005C0466" w:rsidRPr="005C0466">
                  <w:rPr>
                    <w:rFonts w:ascii="Arial" w:hAnsi="Arial"/>
                    <w:b/>
                    <w:bCs/>
                    <w:noProof w:val="0"/>
                    <w:sz w:val="26"/>
                    <w:szCs w:val="26"/>
                    <w:rtl/>
                  </w:rPr>
                  <w:br/>
                </w:r>
                <w:r w:rsidR="005C0466" w:rsidRPr="005C0466">
                  <w:rPr>
                    <w:rFonts w:hint="cs"/>
                    <w:b/>
                    <w:bCs/>
                    <w:sz w:val="26"/>
                    <w:szCs w:val="26"/>
                    <w:rtl/>
                  </w:rPr>
                  <w:t>5. א</w:t>
                </w:r>
                <w:r w:rsidR="00097C6B">
                  <w:rPr>
                    <w:rFonts w:hint="cs"/>
                    <w:b/>
                    <w:bCs/>
                    <w:sz w:val="26"/>
                    <w:szCs w:val="26"/>
                    <w:rtl/>
                  </w:rPr>
                  <w:t>'</w:t>
                </w:r>
                <w:r w:rsidR="005C0466" w:rsidRPr="005C0466">
                  <w:rPr>
                    <w:rFonts w:hint="cs"/>
                    <w:b/>
                    <w:bCs/>
                    <w:sz w:val="26"/>
                    <w:szCs w:val="26"/>
                    <w:rtl/>
                  </w:rPr>
                  <w:t xml:space="preserve"> ג</w:t>
                </w:r>
                <w:r w:rsidR="00097C6B">
                  <w:rPr>
                    <w:rFonts w:hint="cs"/>
                    <w:b/>
                    <w:bCs/>
                    <w:sz w:val="26"/>
                    <w:szCs w:val="26"/>
                    <w:rtl/>
                  </w:rPr>
                  <w:t>'</w:t>
                </w:r>
                <w:r w:rsidR="005C0466" w:rsidRPr="005C0466">
                  <w:rPr>
                    <w:rFonts w:hint="cs"/>
                    <w:b/>
                    <w:bCs/>
                    <w:sz w:val="26"/>
                    <w:szCs w:val="26"/>
                    <w:rtl/>
                  </w:rPr>
                  <w:t xml:space="preserve"> א</w:t>
                </w:r>
                <w:r w:rsidR="00097C6B">
                  <w:rPr>
                    <w:rFonts w:hint="cs"/>
                    <w:b/>
                    <w:bCs/>
                    <w:sz w:val="26"/>
                    <w:szCs w:val="26"/>
                    <w:rtl/>
                  </w:rPr>
                  <w:t>'</w:t>
                </w:r>
                <w:r w:rsidR="005C0466" w:rsidRPr="005C0466">
                  <w:rPr>
                    <w:rFonts w:hint="cs"/>
                    <w:b/>
                    <w:bCs/>
                    <w:sz w:val="26"/>
                    <w:szCs w:val="26"/>
                    <w:rtl/>
                  </w:rPr>
                  <w:t xml:space="preserve"> </w:t>
                </w:r>
              </w:sdtContent>
            </w:sdt>
          </w:p>
          <w:p w:rsidR="0094424E" w:rsidRPr="00FA4EAF" w:rsidRDefault="0094424E" w:rsidP="001C5B01">
            <w:pPr>
              <w:suppressLineNumbers/>
              <w:rPr>
                <w:b/>
                <w:bCs/>
                <w:noProof w:val="0"/>
                <w:sz w:val="26"/>
                <w:szCs w:val="26"/>
                <w:rtl/>
              </w:rPr>
            </w:pPr>
          </w:p>
        </w:tc>
      </w:tr>
      <w:tr w:rsidR="004C17EE" w:rsidRPr="00FA4EAF" w:rsidTr="00D620FD">
        <w:trPr>
          <w:jc w:val="center"/>
        </w:trPr>
        <w:tc>
          <w:tcPr>
            <w:tcW w:w="8820" w:type="dxa"/>
            <w:gridSpan w:val="3"/>
          </w:tcPr>
          <w:p w:rsidR="0084015D" w:rsidRDefault="0084015D">
            <w:pPr>
              <w:suppressLineNumbers/>
              <w:rPr>
                <w:rFonts w:ascii="Arial" w:hAnsi="Arial"/>
                <w:b/>
                <w:bCs/>
                <w:noProof w:val="0"/>
                <w:sz w:val="26"/>
                <w:szCs w:val="26"/>
                <w:rtl/>
              </w:rPr>
            </w:pPr>
          </w:p>
        </w:tc>
      </w:tr>
      <w:tr w:rsidR="00694556">
        <w:trPr>
          <w:jc w:val="center"/>
        </w:trPr>
        <w:tc>
          <w:tcPr>
            <w:tcW w:w="8820" w:type="dxa"/>
            <w:gridSpan w:val="3"/>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DE10F1" w:rsidRDefault="00DE10F1" w:rsidP="002C09BA">
      <w:pPr>
        <w:spacing w:line="360" w:lineRule="auto"/>
        <w:jc w:val="both"/>
        <w:rPr>
          <w:rFonts w:ascii="Arial" w:hAnsi="Arial"/>
          <w:b/>
          <w:bCs/>
          <w:noProof w:val="0"/>
          <w:u w:val="single"/>
        </w:rPr>
      </w:pPr>
      <w:bookmarkStart w:id="0" w:name="NGCSBookmark"/>
      <w:bookmarkEnd w:id="0"/>
      <w:r>
        <w:rPr>
          <w:rFonts w:ascii="Arial" w:hAnsi="Arial"/>
          <w:b/>
          <w:bCs/>
          <w:noProof w:val="0"/>
          <w:u w:val="single"/>
          <w:rtl/>
        </w:rPr>
        <w:t>השופט נפתלי שילה</w:t>
      </w:r>
      <w:r w:rsidRPr="00DE10F1">
        <w:rPr>
          <w:rFonts w:ascii="Arial" w:hAnsi="Arial"/>
          <w:b/>
          <w:bCs/>
          <w:noProof w:val="0"/>
          <w:rtl/>
        </w:rPr>
        <w:t>:</w:t>
      </w:r>
      <w:r>
        <w:rPr>
          <w:rFonts w:ascii="Arial" w:hAnsi="Arial"/>
          <w:b/>
          <w:bCs/>
          <w:noProof w:val="0"/>
          <w:u w:val="single"/>
          <w:rtl/>
        </w:rPr>
        <w:t xml:space="preserve"> </w:t>
      </w:r>
    </w:p>
    <w:p w:rsidR="00DE10F1" w:rsidRDefault="00DE10F1" w:rsidP="002C09BA">
      <w:pPr>
        <w:spacing w:line="360" w:lineRule="auto"/>
        <w:jc w:val="both"/>
        <w:rPr>
          <w:rFonts w:ascii="Arial" w:hAnsi="Arial"/>
          <w:noProof w:val="0"/>
          <w:rtl/>
        </w:rPr>
      </w:pPr>
    </w:p>
    <w:p w:rsidR="00DE10F1" w:rsidRDefault="00DE10F1" w:rsidP="009A0DB9">
      <w:pPr>
        <w:spacing w:line="360" w:lineRule="auto"/>
        <w:jc w:val="both"/>
        <w:rPr>
          <w:rFonts w:ascii="Arial" w:hAnsi="Arial"/>
          <w:b/>
          <w:bCs/>
          <w:noProof w:val="0"/>
          <w:rtl/>
        </w:rPr>
      </w:pPr>
      <w:r>
        <w:rPr>
          <w:rFonts w:ascii="Arial" w:hAnsi="Arial"/>
          <w:b/>
          <w:bCs/>
          <w:noProof w:val="0"/>
          <w:rtl/>
        </w:rPr>
        <w:t>לפנינו ערעור על פסק דינו של בית המשפט לענייני משפחה מיום 4.9.23 (כב' השופט ארז שני  בתמ"ש 37280-02-20) שקיבל את תביעת המשיבה 1 וקבע שהיא הבעלים של מקרקעין בגדרה.</w:t>
      </w:r>
    </w:p>
    <w:p w:rsidR="00DE10F1" w:rsidRDefault="00DE10F1" w:rsidP="002C09BA">
      <w:pPr>
        <w:spacing w:line="360" w:lineRule="auto"/>
        <w:jc w:val="both"/>
        <w:rPr>
          <w:rFonts w:ascii="Arial" w:hAnsi="Arial"/>
          <w:b/>
          <w:bCs/>
          <w:noProof w:val="0"/>
          <w:rtl/>
        </w:rPr>
      </w:pPr>
    </w:p>
    <w:p w:rsidR="00DE10F1" w:rsidRPr="00DE10F1" w:rsidRDefault="00DE10F1" w:rsidP="002C09BA">
      <w:pPr>
        <w:spacing w:line="360" w:lineRule="auto"/>
        <w:jc w:val="both"/>
        <w:rPr>
          <w:rFonts w:ascii="Arial" w:hAnsi="Arial"/>
          <w:b/>
          <w:bCs/>
          <w:noProof w:val="0"/>
          <w:rtl/>
        </w:rPr>
      </w:pPr>
      <w:r>
        <w:rPr>
          <w:rFonts w:ascii="Arial" w:hAnsi="Arial" w:hint="cs"/>
          <w:b/>
          <w:bCs/>
          <w:noProof w:val="0"/>
          <w:rtl/>
        </w:rPr>
        <w:t>א.</w:t>
      </w:r>
      <w:r>
        <w:rPr>
          <w:rFonts w:ascii="Arial" w:hAnsi="Arial" w:hint="cs"/>
          <w:b/>
          <w:bCs/>
          <w:noProof w:val="0"/>
          <w:rtl/>
        </w:rPr>
        <w:tab/>
      </w:r>
      <w:r w:rsidRPr="00DE10F1">
        <w:rPr>
          <w:rFonts w:ascii="Arial" w:hAnsi="Arial"/>
          <w:b/>
          <w:bCs/>
          <w:noProof w:val="0"/>
          <w:rtl/>
        </w:rPr>
        <w:t>רקע עובדתי</w:t>
      </w:r>
    </w:p>
    <w:p w:rsidR="00DE10F1" w:rsidRDefault="00DE10F1" w:rsidP="002C09BA">
      <w:pPr>
        <w:spacing w:line="360" w:lineRule="auto"/>
        <w:jc w:val="both"/>
        <w:rPr>
          <w:rFonts w:ascii="Arial" w:hAnsi="Arial"/>
          <w:noProof w:val="0"/>
        </w:rPr>
      </w:pPr>
    </w:p>
    <w:p w:rsidR="00DE10F1" w:rsidRPr="00DE10F1" w:rsidRDefault="00DE10F1" w:rsidP="00097C6B">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Pr="00DE10F1">
        <w:rPr>
          <w:rFonts w:ascii="Arial" w:hAnsi="Arial"/>
          <w:noProof w:val="0"/>
          <w:rtl/>
        </w:rPr>
        <w:t>המשיבה 1 (להלן גם</w:t>
      </w:r>
      <w:r w:rsidR="00396ABC">
        <w:rPr>
          <w:rFonts w:ascii="Arial" w:hAnsi="Arial" w:hint="cs"/>
          <w:noProof w:val="0"/>
          <w:rtl/>
        </w:rPr>
        <w:t>:</w:t>
      </w:r>
      <w:r w:rsidRPr="00DE10F1">
        <w:rPr>
          <w:rFonts w:ascii="Arial" w:hAnsi="Arial"/>
          <w:noProof w:val="0"/>
          <w:rtl/>
        </w:rPr>
        <w:t xml:space="preserve"> </w:t>
      </w:r>
      <w:r w:rsidRPr="00DE10F1">
        <w:rPr>
          <w:rFonts w:ascii="Arial" w:hAnsi="Arial"/>
          <w:b/>
          <w:bCs/>
          <w:noProof w:val="0"/>
          <w:rtl/>
        </w:rPr>
        <w:t>ע</w:t>
      </w:r>
      <w:r w:rsidR="00097C6B">
        <w:rPr>
          <w:rFonts w:ascii="Arial" w:hAnsi="Arial" w:hint="cs"/>
          <w:b/>
          <w:bCs/>
          <w:noProof w:val="0"/>
          <w:rtl/>
        </w:rPr>
        <w:t>'</w:t>
      </w:r>
      <w:r w:rsidR="00396ABC">
        <w:rPr>
          <w:rFonts w:ascii="Arial" w:hAnsi="Arial"/>
          <w:noProof w:val="0"/>
          <w:rtl/>
        </w:rPr>
        <w:t>) היא ב</w:t>
      </w:r>
      <w:r w:rsidRPr="00DE10F1">
        <w:rPr>
          <w:rFonts w:ascii="Arial" w:hAnsi="Arial"/>
          <w:noProof w:val="0"/>
          <w:rtl/>
        </w:rPr>
        <w:t>תו של המנוח י</w:t>
      </w:r>
      <w:r w:rsidR="00097C6B">
        <w:rPr>
          <w:rFonts w:ascii="Arial" w:hAnsi="Arial" w:hint="cs"/>
          <w:noProof w:val="0"/>
          <w:rtl/>
        </w:rPr>
        <w:t>'</w:t>
      </w:r>
      <w:r w:rsidRPr="00DE10F1">
        <w:rPr>
          <w:rFonts w:ascii="Arial" w:hAnsi="Arial"/>
          <w:noProof w:val="0"/>
          <w:rtl/>
        </w:rPr>
        <w:t xml:space="preserve"> ג</w:t>
      </w:r>
      <w:r w:rsidR="00097C6B">
        <w:rPr>
          <w:rFonts w:ascii="Arial" w:hAnsi="Arial" w:hint="cs"/>
          <w:noProof w:val="0"/>
          <w:rtl/>
        </w:rPr>
        <w:t>'</w:t>
      </w:r>
      <w:r w:rsidRPr="00DE10F1">
        <w:rPr>
          <w:rFonts w:ascii="Arial" w:hAnsi="Arial"/>
          <w:noProof w:val="0"/>
          <w:rtl/>
        </w:rPr>
        <w:t xml:space="preserve"> ז"ל (להלן: </w:t>
      </w:r>
      <w:r w:rsidRPr="00DE10F1">
        <w:rPr>
          <w:rFonts w:ascii="Arial" w:hAnsi="Arial"/>
          <w:b/>
          <w:bCs/>
          <w:noProof w:val="0"/>
          <w:rtl/>
        </w:rPr>
        <w:t>המנוח</w:t>
      </w:r>
      <w:r w:rsidRPr="00DE10F1">
        <w:rPr>
          <w:rFonts w:ascii="Arial" w:hAnsi="Arial"/>
          <w:noProof w:val="0"/>
          <w:rtl/>
        </w:rPr>
        <w:t xml:space="preserve">) והמערערת 1 (להלן גם: </w:t>
      </w:r>
      <w:r w:rsidRPr="00DE10F1">
        <w:rPr>
          <w:rFonts w:ascii="Arial" w:hAnsi="Arial"/>
          <w:b/>
          <w:bCs/>
          <w:noProof w:val="0"/>
          <w:rtl/>
        </w:rPr>
        <w:t>האם</w:t>
      </w:r>
      <w:r w:rsidRPr="00DE10F1">
        <w:rPr>
          <w:rFonts w:ascii="Arial" w:hAnsi="Arial"/>
          <w:noProof w:val="0"/>
          <w:rtl/>
        </w:rPr>
        <w:t xml:space="preserve">) היא אלמנתו </w:t>
      </w:r>
      <w:r w:rsidR="009A0DB9">
        <w:rPr>
          <w:rFonts w:ascii="Arial" w:hAnsi="Arial" w:hint="cs"/>
          <w:noProof w:val="0"/>
          <w:rtl/>
        </w:rPr>
        <w:t xml:space="preserve">של המנוח </w:t>
      </w:r>
      <w:r w:rsidRPr="00DE10F1">
        <w:rPr>
          <w:rFonts w:ascii="Arial" w:hAnsi="Arial"/>
          <w:noProof w:val="0"/>
          <w:rtl/>
        </w:rPr>
        <w:t>ואמה של ע</w:t>
      </w:r>
      <w:r w:rsidR="00097C6B">
        <w:rPr>
          <w:rFonts w:ascii="Arial" w:hAnsi="Arial" w:hint="cs"/>
          <w:noProof w:val="0"/>
          <w:rtl/>
        </w:rPr>
        <w:t>'</w:t>
      </w:r>
      <w:r w:rsidRPr="00DE10F1">
        <w:rPr>
          <w:rFonts w:ascii="Arial" w:hAnsi="Arial"/>
          <w:noProof w:val="0"/>
          <w:rtl/>
        </w:rPr>
        <w:t xml:space="preserve">. המערער 2 </w:t>
      </w:r>
      <w:r w:rsidR="009A0DB9">
        <w:rPr>
          <w:rFonts w:ascii="Arial" w:hAnsi="Arial" w:hint="cs"/>
          <w:noProof w:val="0"/>
          <w:rtl/>
        </w:rPr>
        <w:t xml:space="preserve">(להלן גם: </w:t>
      </w:r>
      <w:r w:rsidR="009A0DB9" w:rsidRPr="009A0DB9">
        <w:rPr>
          <w:rFonts w:ascii="Arial" w:hAnsi="Arial" w:hint="cs"/>
          <w:b/>
          <w:bCs/>
          <w:noProof w:val="0"/>
          <w:rtl/>
        </w:rPr>
        <w:t>א</w:t>
      </w:r>
      <w:r w:rsidR="00097C6B">
        <w:rPr>
          <w:rFonts w:ascii="Arial" w:hAnsi="Arial" w:hint="cs"/>
          <w:b/>
          <w:bCs/>
          <w:noProof w:val="0"/>
          <w:rtl/>
        </w:rPr>
        <w:t>'</w:t>
      </w:r>
      <w:r w:rsidR="009A0DB9">
        <w:rPr>
          <w:rFonts w:ascii="Arial" w:hAnsi="Arial" w:hint="cs"/>
          <w:noProof w:val="0"/>
          <w:rtl/>
        </w:rPr>
        <w:t xml:space="preserve">) </w:t>
      </w:r>
      <w:r w:rsidRPr="00DE10F1">
        <w:rPr>
          <w:rFonts w:ascii="Arial" w:hAnsi="Arial"/>
          <w:noProof w:val="0"/>
          <w:rtl/>
        </w:rPr>
        <w:t>והמשיבים 2-5 הם אחיה ואחותה של ע</w:t>
      </w:r>
      <w:r w:rsidR="00097C6B">
        <w:rPr>
          <w:rFonts w:ascii="Arial" w:hAnsi="Arial" w:hint="cs"/>
          <w:noProof w:val="0"/>
          <w:rtl/>
        </w:rPr>
        <w:t>'</w:t>
      </w:r>
      <w:r w:rsidRPr="00DE10F1">
        <w:rPr>
          <w:rFonts w:ascii="Arial" w:hAnsi="Arial"/>
          <w:noProof w:val="0"/>
          <w:rtl/>
        </w:rPr>
        <w:t xml:space="preserve">.    </w:t>
      </w:r>
    </w:p>
    <w:p w:rsidR="00DE10F1" w:rsidRDefault="00DE10F1" w:rsidP="002C09BA">
      <w:pPr>
        <w:spacing w:line="360" w:lineRule="auto"/>
        <w:jc w:val="both"/>
        <w:rPr>
          <w:rFonts w:ascii="Arial" w:hAnsi="Arial"/>
          <w:noProof w:val="0"/>
          <w:rtl/>
        </w:rPr>
      </w:pPr>
    </w:p>
    <w:p w:rsidR="00DE10F1" w:rsidRPr="00DE10F1" w:rsidRDefault="00DE10F1" w:rsidP="00097C6B">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Pr="00DE10F1">
        <w:rPr>
          <w:rFonts w:ascii="Arial" w:hAnsi="Arial"/>
          <w:noProof w:val="0"/>
          <w:rtl/>
        </w:rPr>
        <w:t>ביום 1.10.96 חתם המנוח על תצהיר מתנה שבמסגרתו הצהיר שהוא התחייב להעביר במתנה לע</w:t>
      </w:r>
      <w:r w:rsidR="00097C6B">
        <w:rPr>
          <w:rFonts w:ascii="Arial" w:hAnsi="Arial" w:hint="cs"/>
          <w:noProof w:val="0"/>
          <w:rtl/>
        </w:rPr>
        <w:t>'</w:t>
      </w:r>
      <w:r w:rsidRPr="00DE10F1">
        <w:rPr>
          <w:rFonts w:ascii="Arial" w:hAnsi="Arial"/>
          <w:noProof w:val="0"/>
          <w:rtl/>
        </w:rPr>
        <w:t xml:space="preserve"> מקרקעין בגדרה (להלן: </w:t>
      </w:r>
      <w:r w:rsidRPr="00DE10F1">
        <w:rPr>
          <w:rFonts w:ascii="Arial" w:hAnsi="Arial"/>
          <w:b/>
          <w:bCs/>
          <w:noProof w:val="0"/>
          <w:rtl/>
        </w:rPr>
        <w:t>המקרקעין</w:t>
      </w:r>
      <w:r w:rsidRPr="00DE10F1">
        <w:rPr>
          <w:rFonts w:ascii="Arial" w:hAnsi="Arial"/>
          <w:noProof w:val="0"/>
          <w:rtl/>
        </w:rPr>
        <w:t>) וע</w:t>
      </w:r>
      <w:r w:rsidR="00097C6B">
        <w:rPr>
          <w:rFonts w:ascii="Arial" w:hAnsi="Arial" w:hint="cs"/>
          <w:noProof w:val="0"/>
          <w:rtl/>
        </w:rPr>
        <w:t>'</w:t>
      </w:r>
      <w:r w:rsidRPr="00DE10F1">
        <w:rPr>
          <w:rFonts w:ascii="Arial" w:hAnsi="Arial"/>
          <w:noProof w:val="0"/>
          <w:rtl/>
        </w:rPr>
        <w:t xml:space="preserve"> חתמה על תצהיר לפיו היא קיבלה במתנה מאביה את המקרקעין. בו ביום, חתם המנוח על ייפוי כוח בלתי חוזר המייפה את כוחו של עו"ד מרקמן להעביר את המקרקעין לע</w:t>
      </w:r>
      <w:r w:rsidR="00097C6B">
        <w:rPr>
          <w:rFonts w:ascii="Arial" w:hAnsi="Arial" w:hint="cs"/>
          <w:noProof w:val="0"/>
          <w:rtl/>
        </w:rPr>
        <w:t>'</w:t>
      </w:r>
      <w:r w:rsidRPr="00DE10F1">
        <w:rPr>
          <w:rFonts w:ascii="Arial" w:hAnsi="Arial"/>
          <w:noProof w:val="0"/>
          <w:rtl/>
        </w:rPr>
        <w:t>.</w:t>
      </w:r>
    </w:p>
    <w:p w:rsidR="00DE10F1" w:rsidRDefault="00DE10F1" w:rsidP="002C09BA">
      <w:pPr>
        <w:pStyle w:val="ad"/>
        <w:spacing w:line="360" w:lineRule="auto"/>
        <w:rPr>
          <w:rFonts w:ascii="Arial" w:hAnsi="Arial"/>
          <w:noProof w:val="0"/>
        </w:rPr>
      </w:pPr>
    </w:p>
    <w:p w:rsidR="00DE10F1" w:rsidRPr="00DE10F1" w:rsidRDefault="00DE10F1" w:rsidP="00097C6B">
      <w:pPr>
        <w:spacing w:line="360" w:lineRule="auto"/>
        <w:ind w:left="720" w:hanging="720"/>
        <w:jc w:val="both"/>
        <w:rPr>
          <w:rFonts w:ascii="Arial" w:hAnsi="Arial"/>
          <w:noProof w:val="0"/>
          <w:rtl/>
        </w:rPr>
      </w:pPr>
      <w:r>
        <w:rPr>
          <w:rFonts w:ascii="Arial" w:hAnsi="Arial" w:hint="cs"/>
          <w:noProof w:val="0"/>
          <w:rtl/>
        </w:rPr>
        <w:lastRenderedPageBreak/>
        <w:t>3.</w:t>
      </w:r>
      <w:r>
        <w:rPr>
          <w:rFonts w:ascii="Arial" w:hAnsi="Arial" w:hint="cs"/>
          <w:noProof w:val="0"/>
          <w:rtl/>
        </w:rPr>
        <w:tab/>
      </w:r>
      <w:r w:rsidR="00396ABC">
        <w:rPr>
          <w:rFonts w:ascii="Arial" w:hAnsi="Arial"/>
          <w:noProof w:val="0"/>
          <w:rtl/>
        </w:rPr>
        <w:t>ביום 20.10.96 חת</w:t>
      </w:r>
      <w:r w:rsidR="00396ABC">
        <w:rPr>
          <w:rFonts w:ascii="Arial" w:hAnsi="Arial" w:hint="cs"/>
          <w:noProof w:val="0"/>
          <w:rtl/>
        </w:rPr>
        <w:t>ם</w:t>
      </w:r>
      <w:r w:rsidRPr="00DE10F1">
        <w:rPr>
          <w:rFonts w:ascii="Arial" w:hAnsi="Arial"/>
          <w:noProof w:val="0"/>
          <w:rtl/>
        </w:rPr>
        <w:t xml:space="preserve"> המנוח על מכתב שבו הוא מצהיר בהמשך לחתימה על התצהיר הנ"ל, ש</w:t>
      </w:r>
      <w:r w:rsidR="002C09BA">
        <w:rPr>
          <w:rFonts w:ascii="Arial" w:hAnsi="Arial" w:hint="cs"/>
          <w:noProof w:val="0"/>
          <w:rtl/>
        </w:rPr>
        <w:t xml:space="preserve">את </w:t>
      </w:r>
      <w:r w:rsidRPr="00DE10F1">
        <w:rPr>
          <w:rFonts w:ascii="Arial" w:hAnsi="Arial"/>
          <w:noProof w:val="0"/>
          <w:rtl/>
        </w:rPr>
        <w:t>כל הזכויות במקרקעין הוא מעביר במתנה לע</w:t>
      </w:r>
      <w:r w:rsidR="00097C6B">
        <w:rPr>
          <w:rFonts w:ascii="Arial" w:hAnsi="Arial" w:hint="cs"/>
          <w:noProof w:val="0"/>
          <w:rtl/>
        </w:rPr>
        <w:t>'</w:t>
      </w:r>
      <w:r w:rsidRPr="00DE10F1">
        <w:rPr>
          <w:rFonts w:ascii="Arial" w:hAnsi="Arial"/>
          <w:noProof w:val="0"/>
          <w:rtl/>
        </w:rPr>
        <w:t>.</w:t>
      </w:r>
    </w:p>
    <w:p w:rsidR="00DE10F1" w:rsidRDefault="00DE10F1" w:rsidP="002C09BA">
      <w:pPr>
        <w:pStyle w:val="ad"/>
        <w:spacing w:line="360" w:lineRule="auto"/>
        <w:rPr>
          <w:rFonts w:ascii="Arial" w:hAnsi="Arial"/>
          <w:noProof w:val="0"/>
        </w:rPr>
      </w:pPr>
    </w:p>
    <w:p w:rsidR="00DE10F1" w:rsidRPr="00DE10F1" w:rsidRDefault="00DE10F1" w:rsidP="00097C6B">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Pr="00DE10F1">
        <w:rPr>
          <w:rFonts w:ascii="Arial" w:hAnsi="Arial"/>
          <w:noProof w:val="0"/>
          <w:rtl/>
        </w:rPr>
        <w:t xml:space="preserve">העסקה דווחה לרשויות המס ושולם מס רכישה. בנוסף, ניתן אישור ללשכת רישום המקרקעין ע"י המועצה המקומית לתכנון ולבנייה זמורה שבשטחה מצויים המקרקעין, לפיו אין לה התנגדות להעברת הנכס </w:t>
      </w:r>
      <w:r w:rsidR="002C09BA">
        <w:rPr>
          <w:rFonts w:ascii="Arial" w:hAnsi="Arial" w:hint="cs"/>
          <w:noProof w:val="0"/>
          <w:rtl/>
        </w:rPr>
        <w:t>ל</w:t>
      </w:r>
      <w:r w:rsidRPr="00DE10F1">
        <w:rPr>
          <w:rFonts w:ascii="Arial" w:hAnsi="Arial"/>
          <w:noProof w:val="0"/>
          <w:rtl/>
        </w:rPr>
        <w:t>לא תמורה מהמנוח לע</w:t>
      </w:r>
      <w:r w:rsidR="00097C6B">
        <w:rPr>
          <w:rFonts w:ascii="Arial" w:hAnsi="Arial" w:hint="cs"/>
          <w:noProof w:val="0"/>
          <w:rtl/>
        </w:rPr>
        <w:t>'</w:t>
      </w:r>
      <w:r w:rsidRPr="00DE10F1">
        <w:rPr>
          <w:rFonts w:ascii="Arial" w:hAnsi="Arial"/>
          <w:noProof w:val="0"/>
          <w:rtl/>
        </w:rPr>
        <w:t>.</w:t>
      </w:r>
    </w:p>
    <w:p w:rsidR="00DE10F1" w:rsidRDefault="00DE10F1" w:rsidP="002C09BA">
      <w:pPr>
        <w:pStyle w:val="ad"/>
        <w:spacing w:line="360" w:lineRule="auto"/>
        <w:rPr>
          <w:rFonts w:ascii="Arial" w:hAnsi="Arial"/>
          <w:noProof w:val="0"/>
        </w:rPr>
      </w:pPr>
    </w:p>
    <w:p w:rsidR="00DE10F1" w:rsidRPr="00DE10F1" w:rsidRDefault="00DE10F1" w:rsidP="00097C6B">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r w:rsidRPr="00DE10F1">
        <w:rPr>
          <w:rFonts w:ascii="Arial" w:hAnsi="Arial"/>
          <w:noProof w:val="0"/>
          <w:rtl/>
        </w:rPr>
        <w:t>המנוח נפטר ביום 10.4.11 ועד לפטירתו לא הועברו המקרקעין בלשכת רישום המקרקעין ע"ש ע</w:t>
      </w:r>
      <w:r w:rsidR="00097C6B">
        <w:rPr>
          <w:rFonts w:ascii="Arial" w:hAnsi="Arial" w:hint="cs"/>
          <w:noProof w:val="0"/>
          <w:rtl/>
        </w:rPr>
        <w:t>'</w:t>
      </w:r>
      <w:r w:rsidRPr="00DE10F1">
        <w:rPr>
          <w:rFonts w:ascii="Arial" w:hAnsi="Arial"/>
          <w:noProof w:val="0"/>
          <w:rtl/>
        </w:rPr>
        <w:t xml:space="preserve">. על פי צו </w:t>
      </w:r>
      <w:r w:rsidR="009A0DB9">
        <w:rPr>
          <w:rFonts w:ascii="Arial" w:hAnsi="Arial" w:hint="cs"/>
          <w:noProof w:val="0"/>
          <w:rtl/>
        </w:rPr>
        <w:t>ירושה</w:t>
      </w:r>
      <w:r w:rsidRPr="00DE10F1">
        <w:rPr>
          <w:rFonts w:ascii="Arial" w:hAnsi="Arial"/>
          <w:noProof w:val="0"/>
          <w:rtl/>
        </w:rPr>
        <w:t xml:space="preserve"> שניתן ביום 22.5.12, האם ירשה מחצית מעיזבון המנוח וששת ילדיו ירשו כל אחד 1/12 מעיזבונו. במשך כמה שנים לאחר פטירת המנוח ניסתה המערערת לרשום את הזכויות במקרקעין על שמה ואולם עקב דרישות שונות של רשם המקרקעין, לא עלה הדבר בידה והיא הצליחה רק לרשום הערת אזהרה לטובתה ביום 16.10.13. לפיכך, ע</w:t>
      </w:r>
      <w:r w:rsidR="00097C6B">
        <w:rPr>
          <w:rFonts w:ascii="Arial" w:hAnsi="Arial" w:hint="cs"/>
          <w:noProof w:val="0"/>
          <w:rtl/>
        </w:rPr>
        <w:t>'</w:t>
      </w:r>
      <w:r w:rsidRPr="00DE10F1">
        <w:rPr>
          <w:rFonts w:ascii="Arial" w:hAnsi="Arial"/>
          <w:noProof w:val="0"/>
          <w:rtl/>
        </w:rPr>
        <w:t xml:space="preserve"> הגישה תביעה לפס"ד הצהרתי שבמסגרתו עתרה לכך שיוצהר שהמקרקעין בבעלותה ויינתן צו לרשום אותם על שמה בלשכת רישום המקרקעין. ע</w:t>
      </w:r>
      <w:r w:rsidR="00097C6B">
        <w:rPr>
          <w:rFonts w:ascii="Arial" w:hAnsi="Arial" w:hint="cs"/>
          <w:noProof w:val="0"/>
          <w:rtl/>
        </w:rPr>
        <w:t>'</w:t>
      </w:r>
      <w:r w:rsidRPr="00DE10F1">
        <w:rPr>
          <w:rFonts w:ascii="Arial" w:hAnsi="Arial"/>
          <w:noProof w:val="0"/>
          <w:rtl/>
        </w:rPr>
        <w:t xml:space="preserve"> התבססה </w:t>
      </w:r>
      <w:r w:rsidR="009A0DB9">
        <w:rPr>
          <w:rFonts w:ascii="Arial" w:hAnsi="Arial" w:hint="cs"/>
          <w:noProof w:val="0"/>
          <w:rtl/>
        </w:rPr>
        <w:t xml:space="preserve">בין היתר </w:t>
      </w:r>
      <w:r w:rsidRPr="00DE10F1">
        <w:rPr>
          <w:rFonts w:ascii="Arial" w:hAnsi="Arial"/>
          <w:noProof w:val="0"/>
          <w:rtl/>
        </w:rPr>
        <w:t>על המסמכים הנ"ל שעליהם חתם המנוח והיא טענה גם</w:t>
      </w:r>
      <w:r w:rsidR="009A0DB9">
        <w:rPr>
          <w:rFonts w:ascii="Arial" w:hAnsi="Arial" w:hint="cs"/>
          <w:noProof w:val="0"/>
          <w:rtl/>
        </w:rPr>
        <w:t>,</w:t>
      </w:r>
      <w:r w:rsidRPr="00DE10F1">
        <w:rPr>
          <w:rFonts w:ascii="Arial" w:hAnsi="Arial"/>
          <w:noProof w:val="0"/>
          <w:rtl/>
        </w:rPr>
        <w:t xml:space="preserve"> שהאם ויתר האחים מנועים ומושתקים לטעון נגד המתנה, מאחר שבהליכים אחרים הם הצהירו שהמנוח לא השאיר אחריו דבר ולא היו לו שום נכסים</w:t>
      </w:r>
      <w:r w:rsidR="009A0DB9">
        <w:rPr>
          <w:rFonts w:ascii="Arial" w:hAnsi="Arial" w:hint="cs"/>
          <w:noProof w:val="0"/>
          <w:rtl/>
        </w:rPr>
        <w:t xml:space="preserve"> וכי המקרקעין שייכים לה</w:t>
      </w:r>
      <w:r w:rsidRPr="00DE10F1">
        <w:rPr>
          <w:rFonts w:ascii="Arial" w:hAnsi="Arial"/>
          <w:noProof w:val="0"/>
          <w:rtl/>
        </w:rPr>
        <w:t xml:space="preserve">.    </w:t>
      </w:r>
    </w:p>
    <w:p w:rsidR="00DE10F1" w:rsidRDefault="00DE10F1" w:rsidP="002C09BA">
      <w:pPr>
        <w:pStyle w:val="ad"/>
        <w:spacing w:line="360" w:lineRule="auto"/>
        <w:rPr>
          <w:rFonts w:ascii="Arial" w:hAnsi="Arial"/>
          <w:noProof w:val="0"/>
        </w:rPr>
      </w:pPr>
    </w:p>
    <w:p w:rsidR="00DE10F1" w:rsidRPr="00DE10F1" w:rsidRDefault="00DE10F1" w:rsidP="00097C6B">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Pr="00DE10F1">
        <w:rPr>
          <w:rFonts w:ascii="Arial" w:hAnsi="Arial"/>
          <w:noProof w:val="0"/>
          <w:rtl/>
        </w:rPr>
        <w:t>האם וחלק מאחיה של ע</w:t>
      </w:r>
      <w:r w:rsidR="00097C6B">
        <w:rPr>
          <w:rFonts w:ascii="Arial" w:hAnsi="Arial" w:hint="cs"/>
          <w:noProof w:val="0"/>
          <w:rtl/>
        </w:rPr>
        <w:t>'</w:t>
      </w:r>
      <w:r w:rsidRPr="00DE10F1">
        <w:rPr>
          <w:rFonts w:ascii="Arial" w:hAnsi="Arial"/>
          <w:noProof w:val="0"/>
          <w:rtl/>
        </w:rPr>
        <w:t xml:space="preserve">, ביניהם </w:t>
      </w:r>
      <w:r w:rsidR="009A0DB9">
        <w:rPr>
          <w:rFonts w:ascii="Arial" w:hAnsi="Arial" w:hint="cs"/>
          <w:noProof w:val="0"/>
          <w:rtl/>
        </w:rPr>
        <w:t>א</w:t>
      </w:r>
      <w:r w:rsidR="00097C6B">
        <w:rPr>
          <w:rFonts w:ascii="Arial" w:hAnsi="Arial" w:hint="cs"/>
          <w:noProof w:val="0"/>
          <w:rtl/>
        </w:rPr>
        <w:t>'</w:t>
      </w:r>
      <w:r w:rsidR="009A0DB9">
        <w:rPr>
          <w:rFonts w:ascii="Arial" w:hAnsi="Arial" w:hint="cs"/>
          <w:noProof w:val="0"/>
          <w:rtl/>
        </w:rPr>
        <w:t>,</w:t>
      </w:r>
      <w:r w:rsidRPr="00DE10F1">
        <w:rPr>
          <w:rFonts w:ascii="Arial" w:hAnsi="Arial"/>
          <w:noProof w:val="0"/>
          <w:rtl/>
        </w:rPr>
        <w:t xml:space="preserve"> התנגדו לתביעה וטענו שהמקרקעין שייכים למנוח והעסקה נערכה לצורכי תכנון מס והיא אינה אמיתית ולא משקפת את רצון המנוח. לטענתם, העובדה שבמשך שנים כה רבות ע</w:t>
      </w:r>
      <w:r w:rsidR="00097C6B">
        <w:rPr>
          <w:rFonts w:ascii="Arial" w:hAnsi="Arial" w:hint="cs"/>
          <w:noProof w:val="0"/>
          <w:rtl/>
        </w:rPr>
        <w:t>'</w:t>
      </w:r>
      <w:r w:rsidRPr="00DE10F1">
        <w:rPr>
          <w:rFonts w:ascii="Arial" w:hAnsi="Arial"/>
          <w:noProof w:val="0"/>
          <w:rtl/>
        </w:rPr>
        <w:t xml:space="preserve"> לא רשמה את המקרקעין על שמה ובמשך כל חיי המנוח דמי השכירות מהבית שנבנה על המקרקעין הועברו למנוח ולאחר פטירתו לאם, מלמדת שאין תוקף למסמכי המתנה ויש לדחות את התביעה גם מחמת שיהוי והתיישנות. הנתבעים טענו גם, שלאם מחצית מהזכויות במקרקעין מכוח חזקת השיתוף</w:t>
      </w:r>
      <w:r w:rsidR="0052714B">
        <w:rPr>
          <w:rFonts w:ascii="Arial" w:hAnsi="Arial"/>
          <w:noProof w:val="0"/>
          <w:rtl/>
        </w:rPr>
        <w:t xml:space="preserve"> והמנוח לא יכול היה להעביר לע</w:t>
      </w:r>
      <w:r w:rsidR="0052714B">
        <w:rPr>
          <w:rFonts w:ascii="Arial" w:hAnsi="Arial" w:hint="cs"/>
          <w:noProof w:val="0"/>
          <w:rtl/>
        </w:rPr>
        <w:t>'</w:t>
      </w:r>
      <w:r w:rsidRPr="00DE10F1">
        <w:rPr>
          <w:rFonts w:ascii="Arial" w:hAnsi="Arial"/>
          <w:noProof w:val="0"/>
          <w:rtl/>
        </w:rPr>
        <w:t xml:space="preserve"> יותר ממחצית המקרקעין. המשיב</w:t>
      </w:r>
      <w:r w:rsidR="002C09BA">
        <w:rPr>
          <w:rFonts w:ascii="Arial" w:hAnsi="Arial"/>
          <w:noProof w:val="0"/>
          <w:rtl/>
        </w:rPr>
        <w:t xml:space="preserve"> 2 </w:t>
      </w:r>
      <w:r w:rsidR="009A0DB9">
        <w:rPr>
          <w:rFonts w:ascii="Arial" w:hAnsi="Arial" w:hint="cs"/>
          <w:noProof w:val="0"/>
          <w:rtl/>
        </w:rPr>
        <w:t xml:space="preserve">(להלן: </w:t>
      </w:r>
      <w:r w:rsidR="009A0DB9" w:rsidRPr="009A0DB9">
        <w:rPr>
          <w:rFonts w:ascii="Arial" w:hAnsi="Arial" w:hint="cs"/>
          <w:b/>
          <w:bCs/>
          <w:noProof w:val="0"/>
          <w:rtl/>
        </w:rPr>
        <w:t>מ</w:t>
      </w:r>
      <w:r w:rsidR="00097C6B">
        <w:rPr>
          <w:rFonts w:ascii="Arial" w:hAnsi="Arial" w:hint="cs"/>
          <w:b/>
          <w:bCs/>
          <w:noProof w:val="0"/>
          <w:rtl/>
        </w:rPr>
        <w:t>'</w:t>
      </w:r>
      <w:r w:rsidR="009A0DB9">
        <w:rPr>
          <w:rFonts w:ascii="Arial" w:hAnsi="Arial" w:hint="cs"/>
          <w:noProof w:val="0"/>
          <w:rtl/>
        </w:rPr>
        <w:t xml:space="preserve">) </w:t>
      </w:r>
      <w:r w:rsidR="002C09BA">
        <w:rPr>
          <w:rFonts w:ascii="Arial" w:hAnsi="Arial"/>
          <w:noProof w:val="0"/>
          <w:rtl/>
        </w:rPr>
        <w:t>תמך בעמדת ע</w:t>
      </w:r>
      <w:r w:rsidR="00097C6B">
        <w:rPr>
          <w:rFonts w:ascii="Arial" w:hAnsi="Arial" w:hint="cs"/>
          <w:noProof w:val="0"/>
          <w:rtl/>
        </w:rPr>
        <w:t>'</w:t>
      </w:r>
      <w:r w:rsidR="002C09BA">
        <w:rPr>
          <w:rFonts w:ascii="Arial" w:hAnsi="Arial"/>
          <w:noProof w:val="0"/>
          <w:rtl/>
        </w:rPr>
        <w:t xml:space="preserve"> וטען שהמתנה ת</w:t>
      </w:r>
      <w:r w:rsidRPr="00DE10F1">
        <w:rPr>
          <w:rFonts w:ascii="Arial" w:hAnsi="Arial"/>
          <w:noProof w:val="0"/>
          <w:rtl/>
        </w:rPr>
        <w:t>קפה ולאורך השנים הייתה הסכמה מלאה שהם שייכים לע</w:t>
      </w:r>
      <w:r w:rsidR="00097C6B">
        <w:rPr>
          <w:rFonts w:ascii="Arial" w:hAnsi="Arial" w:hint="cs"/>
          <w:noProof w:val="0"/>
          <w:rtl/>
        </w:rPr>
        <w:t>'</w:t>
      </w:r>
      <w:r w:rsidRPr="00DE10F1">
        <w:rPr>
          <w:rFonts w:ascii="Arial" w:hAnsi="Arial"/>
          <w:noProof w:val="0"/>
          <w:rtl/>
        </w:rPr>
        <w:t xml:space="preserve"> וכך טען גם המשיב 4.</w:t>
      </w:r>
    </w:p>
    <w:p w:rsidR="00DE10F1" w:rsidRDefault="00DE10F1" w:rsidP="002C09BA">
      <w:pPr>
        <w:pStyle w:val="ad"/>
        <w:spacing w:line="360" w:lineRule="auto"/>
        <w:rPr>
          <w:rFonts w:ascii="Arial" w:hAnsi="Arial"/>
          <w:noProof w:val="0"/>
        </w:rPr>
      </w:pPr>
    </w:p>
    <w:p w:rsidR="00DE10F1" w:rsidRPr="00DE10F1" w:rsidRDefault="00DE10F1" w:rsidP="00097C6B">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sidRPr="00DE10F1">
        <w:rPr>
          <w:rFonts w:ascii="Arial" w:hAnsi="Arial"/>
          <w:noProof w:val="0"/>
          <w:rtl/>
        </w:rPr>
        <w:t>בית המשפט קמא קיבל את תביעת ע</w:t>
      </w:r>
      <w:r w:rsidR="00097C6B">
        <w:rPr>
          <w:rFonts w:ascii="Arial" w:hAnsi="Arial" w:hint="cs"/>
          <w:noProof w:val="0"/>
          <w:rtl/>
        </w:rPr>
        <w:t>'</w:t>
      </w:r>
      <w:r w:rsidRPr="00DE10F1">
        <w:rPr>
          <w:rFonts w:ascii="Arial" w:hAnsi="Arial"/>
          <w:noProof w:val="0"/>
          <w:rtl/>
        </w:rPr>
        <w:t xml:space="preserve"> והורה לרשום את המקרקעין על שמה (להלן: </w:t>
      </w:r>
      <w:r w:rsidRPr="00DE10F1">
        <w:rPr>
          <w:rFonts w:ascii="Arial" w:hAnsi="Arial"/>
          <w:b/>
          <w:bCs/>
          <w:noProof w:val="0"/>
          <w:rtl/>
        </w:rPr>
        <w:t>פסק הדין</w:t>
      </w:r>
      <w:r w:rsidRPr="00DE10F1">
        <w:rPr>
          <w:rFonts w:ascii="Arial" w:hAnsi="Arial"/>
          <w:noProof w:val="0"/>
          <w:rtl/>
        </w:rPr>
        <w:t>).</w:t>
      </w:r>
    </w:p>
    <w:p w:rsidR="00DE10F1" w:rsidRDefault="00DE10F1" w:rsidP="002C09BA">
      <w:pPr>
        <w:pStyle w:val="ad"/>
        <w:spacing w:line="360" w:lineRule="auto"/>
        <w:rPr>
          <w:rFonts w:ascii="Arial" w:hAnsi="Arial"/>
          <w:noProof w:val="0"/>
        </w:rPr>
      </w:pPr>
    </w:p>
    <w:p w:rsidR="00DE10F1" w:rsidRPr="00DE10F1" w:rsidRDefault="00DE10F1" w:rsidP="00CB1EEE">
      <w:pPr>
        <w:spacing w:line="360" w:lineRule="auto"/>
        <w:jc w:val="both"/>
        <w:rPr>
          <w:rFonts w:ascii="Arial" w:hAnsi="Arial"/>
          <w:noProof w:val="0"/>
          <w:rtl/>
        </w:rPr>
      </w:pPr>
      <w:r>
        <w:rPr>
          <w:rFonts w:ascii="Arial" w:hAnsi="Arial" w:hint="cs"/>
          <w:noProof w:val="0"/>
          <w:rtl/>
        </w:rPr>
        <w:t>8.</w:t>
      </w:r>
      <w:r>
        <w:rPr>
          <w:rFonts w:ascii="Arial" w:hAnsi="Arial" w:hint="cs"/>
          <w:noProof w:val="0"/>
          <w:rtl/>
        </w:rPr>
        <w:tab/>
      </w:r>
      <w:r w:rsidRPr="00DE10F1">
        <w:rPr>
          <w:rFonts w:ascii="Arial" w:hAnsi="Arial"/>
          <w:noProof w:val="0"/>
          <w:rtl/>
        </w:rPr>
        <w:t>האם וא</w:t>
      </w:r>
      <w:r w:rsidR="00CB1EEE">
        <w:rPr>
          <w:rFonts w:ascii="Arial" w:hAnsi="Arial" w:hint="cs"/>
          <w:noProof w:val="0"/>
          <w:rtl/>
        </w:rPr>
        <w:t>'</w:t>
      </w:r>
      <w:r w:rsidRPr="00DE10F1">
        <w:rPr>
          <w:rFonts w:ascii="Arial" w:hAnsi="Arial"/>
          <w:noProof w:val="0"/>
          <w:rtl/>
        </w:rPr>
        <w:t xml:space="preserve"> לא השלימו עם פסק הדין והגישו את הערעור שלפנינו.</w:t>
      </w:r>
    </w:p>
    <w:p w:rsidR="002C09BA" w:rsidRDefault="002C09BA" w:rsidP="002C09BA">
      <w:pPr>
        <w:spacing w:line="360" w:lineRule="auto"/>
        <w:jc w:val="both"/>
        <w:rPr>
          <w:rFonts w:ascii="Arial" w:hAnsi="Arial"/>
          <w:b/>
          <w:bCs/>
          <w:noProof w:val="0"/>
          <w:rtl/>
        </w:rPr>
      </w:pPr>
    </w:p>
    <w:p w:rsidR="002C09BA" w:rsidRDefault="002C09BA" w:rsidP="002C09BA">
      <w:pPr>
        <w:spacing w:line="360" w:lineRule="auto"/>
        <w:jc w:val="both"/>
        <w:rPr>
          <w:rFonts w:ascii="Arial" w:hAnsi="Arial"/>
          <w:b/>
          <w:bCs/>
          <w:noProof w:val="0"/>
          <w:rtl/>
        </w:rPr>
      </w:pPr>
    </w:p>
    <w:p w:rsidR="002C09BA" w:rsidRDefault="002C09BA" w:rsidP="002C09BA">
      <w:pPr>
        <w:spacing w:line="360" w:lineRule="auto"/>
        <w:jc w:val="both"/>
        <w:rPr>
          <w:rFonts w:ascii="Arial" w:hAnsi="Arial"/>
          <w:b/>
          <w:bCs/>
          <w:noProof w:val="0"/>
          <w:rtl/>
        </w:rPr>
      </w:pPr>
    </w:p>
    <w:p w:rsidR="00DE10F1" w:rsidRPr="000247C1" w:rsidRDefault="000247C1" w:rsidP="002C09BA">
      <w:pPr>
        <w:spacing w:line="360" w:lineRule="auto"/>
        <w:jc w:val="both"/>
        <w:rPr>
          <w:rFonts w:ascii="Arial" w:hAnsi="Arial"/>
          <w:b/>
          <w:bCs/>
          <w:noProof w:val="0"/>
          <w:rtl/>
        </w:rPr>
      </w:pPr>
      <w:r>
        <w:rPr>
          <w:rFonts w:ascii="Arial" w:hAnsi="Arial" w:hint="cs"/>
          <w:b/>
          <w:bCs/>
          <w:noProof w:val="0"/>
          <w:rtl/>
        </w:rPr>
        <w:lastRenderedPageBreak/>
        <w:t>ב.</w:t>
      </w:r>
      <w:r>
        <w:rPr>
          <w:rFonts w:ascii="Arial" w:hAnsi="Arial" w:hint="cs"/>
          <w:b/>
          <w:bCs/>
          <w:noProof w:val="0"/>
          <w:rtl/>
        </w:rPr>
        <w:tab/>
      </w:r>
      <w:r w:rsidR="00DE10F1" w:rsidRPr="000247C1">
        <w:rPr>
          <w:rFonts w:ascii="Arial" w:hAnsi="Arial"/>
          <w:b/>
          <w:bCs/>
          <w:noProof w:val="0"/>
          <w:rtl/>
        </w:rPr>
        <w:t>תמצית פסק הדין</w:t>
      </w:r>
    </w:p>
    <w:p w:rsidR="00DE10F1" w:rsidRDefault="00DE10F1" w:rsidP="002C09BA">
      <w:pPr>
        <w:spacing w:line="360" w:lineRule="auto"/>
        <w:jc w:val="both"/>
        <w:rPr>
          <w:rFonts w:ascii="Arial" w:hAnsi="Arial"/>
          <w:noProof w:val="0"/>
        </w:rPr>
      </w:pPr>
    </w:p>
    <w:p w:rsidR="00DE10F1" w:rsidRPr="000247C1" w:rsidRDefault="000247C1" w:rsidP="002C09BA">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DE10F1" w:rsidRPr="000247C1">
        <w:rPr>
          <w:rFonts w:ascii="Arial" w:hAnsi="Arial"/>
          <w:noProof w:val="0"/>
          <w:rtl/>
        </w:rPr>
        <w:t xml:space="preserve">התביעה לא התיישנה מאחר שסירוב המערערים וחלק מהאחים לחתום על מסמכים לצורך השלמת העסקה והעברת הזכויות היה רק בשנת 2017 ולכן עילת התביעה נוצרה רק בשנה זו </w:t>
      </w:r>
      <w:r w:rsidR="009A0DB9">
        <w:rPr>
          <w:rFonts w:ascii="Arial" w:hAnsi="Arial" w:hint="cs"/>
          <w:noProof w:val="0"/>
          <w:rtl/>
        </w:rPr>
        <w:t xml:space="preserve">שבה נודע על התכחשותם למתנה </w:t>
      </w:r>
      <w:r w:rsidR="00DE10F1" w:rsidRPr="000247C1">
        <w:rPr>
          <w:rFonts w:ascii="Arial" w:hAnsi="Arial"/>
          <w:noProof w:val="0"/>
          <w:rtl/>
        </w:rPr>
        <w:t>ולא קודם. בנוסף, לא קיים שיהוי המצדיק את דחיית התביעה, מאחר שאף אחד מהנתבעים לא שינה את מצבו לרעה.</w:t>
      </w:r>
    </w:p>
    <w:p w:rsidR="00DE10F1" w:rsidRDefault="00DE10F1" w:rsidP="002C09BA">
      <w:pPr>
        <w:spacing w:line="360" w:lineRule="auto"/>
        <w:jc w:val="both"/>
        <w:rPr>
          <w:rFonts w:ascii="Arial" w:hAnsi="Arial"/>
          <w:noProof w:val="0"/>
        </w:rPr>
      </w:pPr>
    </w:p>
    <w:p w:rsidR="00DE10F1" w:rsidRPr="000247C1" w:rsidRDefault="000247C1" w:rsidP="00CB1EEE">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DE10F1" w:rsidRPr="000247C1">
        <w:rPr>
          <w:rFonts w:ascii="Arial" w:hAnsi="Arial"/>
          <w:noProof w:val="0"/>
          <w:rtl/>
        </w:rPr>
        <w:t>המנוח התחייב לעשות עסקת מתנה במקרקעין. המנוח חתם על תצהירי מתנה, העסקה דווחה לרשויות המס ואף שולם מס הרכישה לאחר הדיווח והתקבלו אישורי המיסים לצורך רישום המתנה בפנקסי המקרקעין ע"ש ע</w:t>
      </w:r>
      <w:r w:rsidR="00CB1EEE">
        <w:rPr>
          <w:rFonts w:ascii="Arial" w:hAnsi="Arial" w:hint="cs"/>
          <w:noProof w:val="0"/>
          <w:rtl/>
        </w:rPr>
        <w:t>'</w:t>
      </w:r>
      <w:r w:rsidR="00DE10F1" w:rsidRPr="000247C1">
        <w:rPr>
          <w:rFonts w:ascii="Arial" w:hAnsi="Arial"/>
          <w:noProof w:val="0"/>
          <w:rtl/>
        </w:rPr>
        <w:t>.</w:t>
      </w:r>
    </w:p>
    <w:p w:rsidR="00DE10F1" w:rsidRDefault="00DE10F1" w:rsidP="002C09BA">
      <w:pPr>
        <w:pStyle w:val="ad"/>
        <w:spacing w:line="360" w:lineRule="auto"/>
        <w:rPr>
          <w:rFonts w:ascii="Arial" w:hAnsi="Arial"/>
          <w:noProof w:val="0"/>
        </w:rPr>
      </w:pPr>
    </w:p>
    <w:p w:rsidR="00DE10F1" w:rsidRPr="000247C1" w:rsidRDefault="000247C1" w:rsidP="00CB1EEE">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DE10F1" w:rsidRPr="000247C1">
        <w:rPr>
          <w:rFonts w:ascii="Arial" w:hAnsi="Arial"/>
          <w:noProof w:val="0"/>
          <w:rtl/>
        </w:rPr>
        <w:t>עו"ד חרזי שייצג את ע</w:t>
      </w:r>
      <w:r w:rsidR="00CB1EEE">
        <w:rPr>
          <w:rFonts w:ascii="Arial" w:hAnsi="Arial" w:hint="cs"/>
          <w:noProof w:val="0"/>
          <w:rtl/>
        </w:rPr>
        <w:t>'</w:t>
      </w:r>
      <w:r w:rsidR="00DE10F1" w:rsidRPr="000247C1">
        <w:rPr>
          <w:rFonts w:ascii="Arial" w:hAnsi="Arial"/>
          <w:noProof w:val="0"/>
          <w:rtl/>
        </w:rPr>
        <w:t>, הגיש ללשכת רישום המקרקעין שטר מכר מיו</w:t>
      </w:r>
      <w:r w:rsidR="0052714B">
        <w:rPr>
          <w:rFonts w:ascii="Arial" w:hAnsi="Arial"/>
          <w:noProof w:val="0"/>
          <w:rtl/>
        </w:rPr>
        <w:t>ם 23.4.17 שעליו חתומים האם, מ</w:t>
      </w:r>
      <w:r w:rsidR="0052714B">
        <w:rPr>
          <w:rFonts w:ascii="Arial" w:hAnsi="Arial" w:hint="cs"/>
          <w:noProof w:val="0"/>
          <w:rtl/>
        </w:rPr>
        <w:t>'</w:t>
      </w:r>
      <w:r w:rsidR="00DE10F1" w:rsidRPr="000247C1">
        <w:rPr>
          <w:rFonts w:ascii="Arial" w:hAnsi="Arial"/>
          <w:noProof w:val="0"/>
          <w:rtl/>
        </w:rPr>
        <w:t xml:space="preserve"> והמשיב </w:t>
      </w:r>
      <w:r w:rsidR="009A0DB9">
        <w:rPr>
          <w:rFonts w:ascii="Arial" w:hAnsi="Arial" w:hint="cs"/>
          <w:noProof w:val="0"/>
          <w:rtl/>
        </w:rPr>
        <w:t>4</w:t>
      </w:r>
      <w:r w:rsidR="00DE10F1" w:rsidRPr="000247C1">
        <w:rPr>
          <w:rFonts w:ascii="Arial" w:hAnsi="Arial"/>
          <w:noProof w:val="0"/>
          <w:rtl/>
        </w:rPr>
        <w:t>. השטר אומת כחוק ע"י עו"ד דואני והוא מלמד שהמערערת הסכימה שהמקרקעין שייכים לע</w:t>
      </w:r>
      <w:r w:rsidR="00CB1EEE">
        <w:rPr>
          <w:rFonts w:ascii="Arial" w:hAnsi="Arial" w:hint="cs"/>
          <w:noProof w:val="0"/>
          <w:rtl/>
        </w:rPr>
        <w:t>'</w:t>
      </w:r>
      <w:r w:rsidR="00DE10F1" w:rsidRPr="000247C1">
        <w:rPr>
          <w:rFonts w:ascii="Arial" w:hAnsi="Arial"/>
          <w:noProof w:val="0"/>
          <w:rtl/>
        </w:rPr>
        <w:t>, אחרת היא לא הייתה חותמת על שטר המכר.</w:t>
      </w:r>
    </w:p>
    <w:p w:rsidR="00DE10F1" w:rsidRDefault="00DE10F1" w:rsidP="002C09BA">
      <w:pPr>
        <w:pStyle w:val="ad"/>
        <w:spacing w:line="360" w:lineRule="auto"/>
        <w:rPr>
          <w:rFonts w:ascii="Arial" w:hAnsi="Arial"/>
          <w:noProof w:val="0"/>
        </w:rPr>
      </w:pPr>
    </w:p>
    <w:p w:rsidR="00DE10F1" w:rsidRPr="000247C1" w:rsidRDefault="000247C1" w:rsidP="00CB1EEE">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DE10F1" w:rsidRPr="000247C1">
        <w:rPr>
          <w:rFonts w:ascii="Arial" w:hAnsi="Arial"/>
          <w:noProof w:val="0"/>
          <w:rtl/>
        </w:rPr>
        <w:t>הסיבות שרשם המקרקעין דחה  את בקשת הרישום היו טכניות  ו"</w:t>
      </w:r>
      <w:r w:rsidR="00DE10F1" w:rsidRPr="000247C1">
        <w:rPr>
          <w:rFonts w:ascii="Arial" w:hAnsi="Arial"/>
          <w:b/>
          <w:bCs/>
          <w:noProof w:val="0"/>
          <w:rtl/>
        </w:rPr>
        <w:t>אין באף אחת כדי להעיד על כך כי מדובר בעסקה פיקטיבית, או שנועדה לצורך שונה ממה שהוגדרה בכותרת</w:t>
      </w:r>
      <w:r w:rsidR="00DE10F1" w:rsidRPr="000247C1">
        <w:rPr>
          <w:rFonts w:ascii="Arial" w:hAnsi="Arial"/>
          <w:noProof w:val="0"/>
          <w:rtl/>
        </w:rPr>
        <w:t>". לא נטען על ידי מי מהצדדים שהמנוח חזר בו מהתחייבותו או</w:t>
      </w:r>
      <w:r w:rsidR="0052714B">
        <w:rPr>
          <w:rFonts w:ascii="Arial" w:hAnsi="Arial"/>
          <w:noProof w:val="0"/>
          <w:rtl/>
        </w:rPr>
        <w:t xml:space="preserve"> מרצונו להעניק את המקרקעין לע</w:t>
      </w:r>
      <w:r w:rsidR="0052714B">
        <w:rPr>
          <w:rFonts w:ascii="Arial" w:hAnsi="Arial" w:hint="cs"/>
          <w:noProof w:val="0"/>
          <w:rtl/>
        </w:rPr>
        <w:t>'</w:t>
      </w:r>
      <w:r w:rsidR="00DE10F1" w:rsidRPr="000247C1">
        <w:rPr>
          <w:rFonts w:ascii="Arial" w:hAnsi="Arial"/>
          <w:noProof w:val="0"/>
          <w:rtl/>
        </w:rPr>
        <w:t xml:space="preserve"> ולא נטען על התנהגות מחפירה מצידה של ע</w:t>
      </w:r>
      <w:r w:rsidR="00CB1EEE">
        <w:rPr>
          <w:rFonts w:ascii="Arial" w:hAnsi="Arial" w:hint="cs"/>
          <w:noProof w:val="0"/>
          <w:rtl/>
        </w:rPr>
        <w:t>'</w:t>
      </w:r>
      <w:r w:rsidR="00DE10F1" w:rsidRPr="000247C1">
        <w:rPr>
          <w:rFonts w:ascii="Arial" w:hAnsi="Arial"/>
          <w:noProof w:val="0"/>
          <w:rtl/>
        </w:rPr>
        <w:t xml:space="preserve"> כלפי המנוח.</w:t>
      </w:r>
    </w:p>
    <w:p w:rsidR="00DE10F1" w:rsidRDefault="00DE10F1" w:rsidP="002C09BA">
      <w:pPr>
        <w:pStyle w:val="ad"/>
        <w:spacing w:line="360" w:lineRule="auto"/>
        <w:rPr>
          <w:rFonts w:ascii="Arial" w:hAnsi="Arial"/>
          <w:noProof w:val="0"/>
        </w:rPr>
      </w:pPr>
    </w:p>
    <w:p w:rsidR="00DE10F1" w:rsidRPr="000247C1" w:rsidRDefault="000247C1" w:rsidP="00493CBE">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r w:rsidR="00DE10F1" w:rsidRPr="000247C1">
        <w:rPr>
          <w:rFonts w:ascii="Arial" w:hAnsi="Arial"/>
          <w:noProof w:val="0"/>
          <w:rtl/>
        </w:rPr>
        <w:t>הטענה שמסמכי המתנה נחתמו "משיקולי מס" אין בה ממש והיא לא הוכחה. אדרבא, אם זה היה המניע של המנוח, היה לו אינטרס להש</w:t>
      </w:r>
      <w:r w:rsidR="002C09BA">
        <w:rPr>
          <w:rFonts w:ascii="Arial" w:hAnsi="Arial"/>
          <w:noProof w:val="0"/>
          <w:rtl/>
        </w:rPr>
        <w:t>לים את העברת הזכויות על שם ע</w:t>
      </w:r>
      <w:r w:rsidR="00493CBE">
        <w:rPr>
          <w:rFonts w:ascii="Arial" w:hAnsi="Arial" w:hint="cs"/>
          <w:noProof w:val="0"/>
          <w:rtl/>
        </w:rPr>
        <w:t>'</w:t>
      </w:r>
      <w:r w:rsidR="00DE10F1" w:rsidRPr="000247C1">
        <w:rPr>
          <w:rFonts w:ascii="Arial" w:hAnsi="Arial"/>
          <w:noProof w:val="0"/>
          <w:rtl/>
        </w:rPr>
        <w:t xml:space="preserve"> שכן כל עוד הן רשומות על שמו, אין בכך בכדי לפטור אותו ממס.    </w:t>
      </w:r>
    </w:p>
    <w:p w:rsidR="00DE10F1" w:rsidRDefault="00DE10F1" w:rsidP="002C09BA">
      <w:pPr>
        <w:pStyle w:val="ad"/>
        <w:spacing w:line="360" w:lineRule="auto"/>
        <w:rPr>
          <w:rFonts w:ascii="Arial" w:hAnsi="Arial"/>
          <w:noProof w:val="0"/>
        </w:rPr>
      </w:pPr>
    </w:p>
    <w:p w:rsidR="00DE10F1" w:rsidRPr="000247C1" w:rsidRDefault="000247C1" w:rsidP="009A0DB9">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DE10F1" w:rsidRPr="000247C1">
        <w:rPr>
          <w:rFonts w:ascii="Arial" w:hAnsi="Arial"/>
          <w:noProof w:val="0"/>
          <w:rtl/>
        </w:rPr>
        <w:t xml:space="preserve">הזכות לביטול מתנה היא זכות אישית שאינה ניתנת להורשה ואינה מוקנית לזוכה בעיזבון. החזרה לפי סעיף 5 </w:t>
      </w:r>
      <w:r w:rsidR="00DE10F1" w:rsidRPr="000247C1">
        <w:rPr>
          <w:rFonts w:ascii="Arial" w:hAnsi="Arial"/>
          <w:b/>
          <w:bCs/>
          <w:noProof w:val="0"/>
          <w:rtl/>
        </w:rPr>
        <w:t>לחוק המתנה</w:t>
      </w:r>
      <w:r w:rsidR="002C09BA">
        <w:rPr>
          <w:rFonts w:ascii="Arial" w:hAnsi="Arial" w:hint="cs"/>
          <w:noProof w:val="0"/>
          <w:rtl/>
        </w:rPr>
        <w:t>,</w:t>
      </w:r>
      <w:r w:rsidR="00DE10F1" w:rsidRPr="000247C1">
        <w:rPr>
          <w:rFonts w:ascii="Arial" w:hAnsi="Arial"/>
          <w:noProof w:val="0"/>
          <w:rtl/>
        </w:rPr>
        <w:t xml:space="preserve"> תשכ"ח – 1968 היא זכות אישית. לפיכך, משהמנוח לא חזר בו מהמתנה, הרי שמדובר בהסכם מתנה שריר</w:t>
      </w:r>
      <w:r w:rsidR="009A0DB9">
        <w:rPr>
          <w:rFonts w:ascii="Arial" w:hAnsi="Arial" w:hint="cs"/>
          <w:noProof w:val="0"/>
          <w:rtl/>
        </w:rPr>
        <w:t>,</w:t>
      </w:r>
      <w:r w:rsidR="00DE10F1" w:rsidRPr="000247C1">
        <w:rPr>
          <w:rFonts w:ascii="Arial" w:hAnsi="Arial"/>
          <w:noProof w:val="0"/>
          <w:rtl/>
        </w:rPr>
        <w:t xml:space="preserve"> תקף ובלתי ניתן לביטול.</w:t>
      </w:r>
    </w:p>
    <w:p w:rsidR="00DE10F1" w:rsidRDefault="00DE10F1" w:rsidP="002C09BA">
      <w:pPr>
        <w:pStyle w:val="ad"/>
        <w:spacing w:line="360" w:lineRule="auto"/>
        <w:rPr>
          <w:rFonts w:ascii="Arial" w:hAnsi="Arial"/>
          <w:noProof w:val="0"/>
        </w:rPr>
      </w:pPr>
    </w:p>
    <w:p w:rsidR="00DE10F1" w:rsidRPr="000247C1" w:rsidRDefault="000247C1" w:rsidP="00493CBE">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sidR="00DE10F1" w:rsidRPr="000247C1">
        <w:rPr>
          <w:rFonts w:ascii="Arial" w:hAnsi="Arial"/>
          <w:noProof w:val="0"/>
          <w:rtl/>
        </w:rPr>
        <w:t xml:space="preserve">במקרה דנן קיים גם השתק שיפוטי. שהרי, בהליך שהתנהל בבית משפט </w:t>
      </w:r>
      <w:r w:rsidR="009A0DB9">
        <w:rPr>
          <w:rFonts w:ascii="Arial" w:hAnsi="Arial" w:hint="cs"/>
          <w:noProof w:val="0"/>
          <w:rtl/>
        </w:rPr>
        <w:t>ה</w:t>
      </w:r>
      <w:r w:rsidR="00DE10F1" w:rsidRPr="000247C1">
        <w:rPr>
          <w:rFonts w:ascii="Arial" w:hAnsi="Arial"/>
          <w:noProof w:val="0"/>
          <w:rtl/>
        </w:rPr>
        <w:t xml:space="preserve">שלום בתביעת עיריית אשדוד כנגד עיזבון המנוח </w:t>
      </w:r>
      <w:r w:rsidR="009A0DB9">
        <w:rPr>
          <w:rFonts w:ascii="Arial" w:hAnsi="Arial" w:hint="cs"/>
          <w:noProof w:val="0"/>
          <w:rtl/>
        </w:rPr>
        <w:t xml:space="preserve">לתשלום חובות שהותירה חברה שבשליטת המנוח </w:t>
      </w:r>
      <w:r w:rsidR="00DE10F1" w:rsidRPr="000247C1">
        <w:rPr>
          <w:rFonts w:ascii="Arial" w:hAnsi="Arial"/>
          <w:noProof w:val="0"/>
          <w:rtl/>
        </w:rPr>
        <w:t xml:space="preserve">(להלן: </w:t>
      </w:r>
      <w:r w:rsidR="00DE10F1" w:rsidRPr="000247C1">
        <w:rPr>
          <w:rFonts w:ascii="Arial" w:hAnsi="Arial"/>
          <w:b/>
          <w:bCs/>
          <w:noProof w:val="0"/>
          <w:rtl/>
        </w:rPr>
        <w:t>תביעת עיריית אשדוד</w:t>
      </w:r>
      <w:r w:rsidR="00DE10F1" w:rsidRPr="000247C1">
        <w:rPr>
          <w:rFonts w:ascii="Arial" w:hAnsi="Arial"/>
          <w:noProof w:val="0"/>
          <w:rtl/>
        </w:rPr>
        <w:t>), הצהירו כל יורשי המנוח שבמועד פטירתו לא היו למנוח נכסים ולפיכך הם לא ירשו דבר. כל היורשים אף טענו במסגרת תשובה שהגישו באותו הליך, שהמקרקעין עברו לבעלותה של ע</w:t>
      </w:r>
      <w:r w:rsidR="00493CBE">
        <w:rPr>
          <w:rFonts w:ascii="Arial" w:hAnsi="Arial" w:hint="cs"/>
          <w:noProof w:val="0"/>
          <w:rtl/>
        </w:rPr>
        <w:t>'</w:t>
      </w:r>
      <w:r w:rsidR="00DE10F1" w:rsidRPr="000247C1">
        <w:rPr>
          <w:rFonts w:ascii="Arial" w:hAnsi="Arial"/>
          <w:noProof w:val="0"/>
          <w:rtl/>
        </w:rPr>
        <w:t xml:space="preserve"> ללא תמורה ביום 1.10.96, תוך שהם מצרפים את תצהירי ההעברה ואישורי המיסים. בנוסף טענו ש</w:t>
      </w:r>
      <w:r w:rsidR="009A0DB9">
        <w:rPr>
          <w:rFonts w:ascii="Arial" w:hAnsi="Arial" w:hint="cs"/>
          <w:noProof w:val="0"/>
          <w:rtl/>
        </w:rPr>
        <w:t>ם</w:t>
      </w:r>
      <w:r w:rsidR="00DE10F1" w:rsidRPr="000247C1">
        <w:rPr>
          <w:rFonts w:ascii="Arial" w:hAnsi="Arial"/>
          <w:noProof w:val="0"/>
          <w:rtl/>
        </w:rPr>
        <w:t xml:space="preserve"> כל היורשים</w:t>
      </w:r>
      <w:r w:rsidR="009A0DB9">
        <w:rPr>
          <w:rFonts w:ascii="Arial" w:hAnsi="Arial" w:hint="cs"/>
          <w:noProof w:val="0"/>
          <w:rtl/>
        </w:rPr>
        <w:t>,</w:t>
      </w:r>
      <w:r w:rsidR="00DE10F1" w:rsidRPr="000247C1">
        <w:rPr>
          <w:rFonts w:ascii="Arial" w:hAnsi="Arial"/>
          <w:noProof w:val="0"/>
          <w:rtl/>
        </w:rPr>
        <w:t xml:space="preserve"> שהוצא צו ירושה אחר </w:t>
      </w:r>
      <w:r w:rsidR="00DE10F1" w:rsidRPr="000247C1">
        <w:rPr>
          <w:rFonts w:ascii="Arial" w:hAnsi="Arial"/>
          <w:noProof w:val="0"/>
          <w:rtl/>
        </w:rPr>
        <w:lastRenderedPageBreak/>
        <w:t>המנוח למרות שלא היה לו כל רכוש לצורך השלמת הרישום של המקרקעין ע"ש ע</w:t>
      </w:r>
      <w:r w:rsidR="00493CBE">
        <w:rPr>
          <w:rFonts w:ascii="Arial" w:hAnsi="Arial" w:hint="cs"/>
          <w:noProof w:val="0"/>
          <w:rtl/>
        </w:rPr>
        <w:t>'</w:t>
      </w:r>
      <w:r w:rsidR="00DE10F1" w:rsidRPr="000247C1">
        <w:rPr>
          <w:rFonts w:ascii="Arial" w:hAnsi="Arial"/>
          <w:noProof w:val="0"/>
          <w:rtl/>
        </w:rPr>
        <w:t xml:space="preserve">. כמו כן, במכתב מיום 17.1.99 מאת עו"ד ממשרד מיתר נאמר בשם בני המשפחה </w:t>
      </w:r>
      <w:r w:rsidR="009A0DB9">
        <w:rPr>
          <w:rFonts w:ascii="Arial" w:hAnsi="Arial" w:hint="cs"/>
          <w:noProof w:val="0"/>
          <w:rtl/>
        </w:rPr>
        <w:t>ש</w:t>
      </w:r>
      <w:r w:rsidR="00DE10F1" w:rsidRPr="000247C1">
        <w:rPr>
          <w:rFonts w:ascii="Arial" w:hAnsi="Arial"/>
          <w:noProof w:val="0"/>
          <w:rtl/>
        </w:rPr>
        <w:t>המקרקעין הם בבעלות ע</w:t>
      </w:r>
      <w:r w:rsidR="00493CBE">
        <w:rPr>
          <w:rFonts w:ascii="Arial" w:hAnsi="Arial" w:hint="cs"/>
          <w:noProof w:val="0"/>
          <w:rtl/>
        </w:rPr>
        <w:t>'</w:t>
      </w:r>
      <w:r w:rsidR="009A0DB9">
        <w:rPr>
          <w:rFonts w:ascii="Arial" w:hAnsi="Arial" w:hint="cs"/>
          <w:noProof w:val="0"/>
          <w:rtl/>
        </w:rPr>
        <w:t>,</w:t>
      </w:r>
      <w:r w:rsidR="00DE10F1" w:rsidRPr="000247C1">
        <w:rPr>
          <w:rFonts w:ascii="Arial" w:hAnsi="Arial"/>
          <w:noProof w:val="0"/>
          <w:rtl/>
        </w:rPr>
        <w:t xml:space="preserve"> לאחר שהיא קיבלה אותם במתנה </w:t>
      </w:r>
      <w:r w:rsidR="00493CBE">
        <w:rPr>
          <w:rFonts w:ascii="Arial" w:hAnsi="Arial"/>
          <w:noProof w:val="0"/>
          <w:rtl/>
        </w:rPr>
        <w:t>מאביה והטיפול במקרקעין נעשה ע"י</w:t>
      </w:r>
      <w:r w:rsidR="00DE10F1" w:rsidRPr="000247C1">
        <w:rPr>
          <w:rFonts w:ascii="Arial" w:hAnsi="Arial"/>
          <w:noProof w:val="0"/>
          <w:rtl/>
        </w:rPr>
        <w:t xml:space="preserve"> מ</w:t>
      </w:r>
      <w:r w:rsidR="00493CBE">
        <w:rPr>
          <w:rFonts w:ascii="Arial" w:hAnsi="Arial" w:hint="cs"/>
          <w:noProof w:val="0"/>
          <w:rtl/>
        </w:rPr>
        <w:t>'</w:t>
      </w:r>
      <w:r w:rsidR="00DE10F1" w:rsidRPr="000247C1">
        <w:rPr>
          <w:rFonts w:ascii="Arial" w:hAnsi="Arial"/>
          <w:noProof w:val="0"/>
          <w:rtl/>
        </w:rPr>
        <w:t xml:space="preserve">.    </w:t>
      </w:r>
    </w:p>
    <w:p w:rsidR="00DE10F1" w:rsidRDefault="00DE10F1" w:rsidP="002C09BA">
      <w:pPr>
        <w:pStyle w:val="ad"/>
        <w:spacing w:line="360" w:lineRule="auto"/>
        <w:rPr>
          <w:rFonts w:ascii="Arial" w:hAnsi="Arial"/>
          <w:noProof w:val="0"/>
        </w:rPr>
      </w:pPr>
    </w:p>
    <w:p w:rsidR="00DE10F1" w:rsidRPr="000247C1" w:rsidRDefault="000247C1" w:rsidP="00493CBE">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r>
      <w:r w:rsidR="00DE10F1" w:rsidRPr="000247C1">
        <w:rPr>
          <w:rFonts w:ascii="Arial" w:hAnsi="Arial"/>
          <w:noProof w:val="0"/>
          <w:rtl/>
        </w:rPr>
        <w:t xml:space="preserve">בנוסף, האם הגישה תביעה לקבלת השלמת הכנסה מהמל"ל ביום 8.1.12 ובבקשתה היא לא ציינה </w:t>
      </w:r>
      <w:r w:rsidR="009A0DB9">
        <w:rPr>
          <w:rFonts w:ascii="Arial" w:hAnsi="Arial" w:hint="cs"/>
          <w:noProof w:val="0"/>
          <w:rtl/>
        </w:rPr>
        <w:t xml:space="preserve">שיש לה </w:t>
      </w:r>
      <w:r w:rsidR="00DE10F1" w:rsidRPr="000247C1">
        <w:rPr>
          <w:rFonts w:ascii="Arial" w:hAnsi="Arial"/>
          <w:noProof w:val="0"/>
          <w:rtl/>
        </w:rPr>
        <w:t xml:space="preserve">נכס </w:t>
      </w:r>
      <w:r w:rsidR="009A0DB9">
        <w:rPr>
          <w:rFonts w:ascii="Arial" w:hAnsi="Arial" w:hint="cs"/>
          <w:noProof w:val="0"/>
          <w:rtl/>
        </w:rPr>
        <w:t xml:space="preserve">(למעט בית מגורים) </w:t>
      </w:r>
      <w:r w:rsidR="00DE10F1" w:rsidRPr="000247C1">
        <w:rPr>
          <w:rFonts w:ascii="Arial" w:hAnsi="Arial"/>
          <w:noProof w:val="0"/>
          <w:rtl/>
        </w:rPr>
        <w:t>או ש</w:t>
      </w:r>
      <w:r w:rsidR="009A0DB9">
        <w:rPr>
          <w:rFonts w:ascii="Arial" w:hAnsi="Arial" w:hint="cs"/>
          <w:noProof w:val="0"/>
          <w:rtl/>
        </w:rPr>
        <w:t>היה ל</w:t>
      </w:r>
      <w:r w:rsidR="00DE10F1" w:rsidRPr="000247C1">
        <w:rPr>
          <w:rFonts w:ascii="Arial" w:hAnsi="Arial"/>
          <w:noProof w:val="0"/>
          <w:rtl/>
        </w:rPr>
        <w:t xml:space="preserve">מנוח </w:t>
      </w:r>
      <w:r w:rsidR="009A0DB9">
        <w:rPr>
          <w:rFonts w:ascii="Arial" w:hAnsi="Arial" w:hint="cs"/>
          <w:noProof w:val="0"/>
          <w:rtl/>
        </w:rPr>
        <w:t xml:space="preserve">נכס </w:t>
      </w:r>
      <w:r w:rsidR="00DE10F1" w:rsidRPr="000247C1">
        <w:rPr>
          <w:rFonts w:ascii="Arial" w:hAnsi="Arial"/>
          <w:noProof w:val="0"/>
          <w:rtl/>
        </w:rPr>
        <w:t>בחמש השנים האחרונות והיא הצהירה שהיא מתקיימת מקצבת זקנה</w:t>
      </w:r>
      <w:r w:rsidR="009A0DB9">
        <w:rPr>
          <w:rFonts w:ascii="Arial" w:hAnsi="Arial" w:hint="cs"/>
          <w:noProof w:val="0"/>
          <w:rtl/>
        </w:rPr>
        <w:t xml:space="preserve"> בלבד</w:t>
      </w:r>
      <w:r w:rsidR="00DE10F1" w:rsidRPr="000247C1">
        <w:rPr>
          <w:rFonts w:ascii="Arial" w:hAnsi="Arial"/>
          <w:noProof w:val="0"/>
          <w:rtl/>
        </w:rPr>
        <w:t>. האם טענה בחקירתה שהיא שיקרה בהצהרות הנ"ל ולשיטתה מדובר בעדות שקר. ברם, בית המשפט לא יכול לתת יד להתנהלות כזו ולכן המערערים מושתקים בהשתק שיפוטי לטעון כנגד זכויותיה של ע</w:t>
      </w:r>
      <w:r w:rsidR="00493CBE">
        <w:rPr>
          <w:rFonts w:ascii="Arial" w:hAnsi="Arial" w:hint="cs"/>
          <w:noProof w:val="0"/>
          <w:rtl/>
        </w:rPr>
        <w:t>'</w:t>
      </w:r>
      <w:r w:rsidR="00DE10F1" w:rsidRPr="000247C1">
        <w:rPr>
          <w:rFonts w:ascii="Arial" w:hAnsi="Arial"/>
          <w:noProof w:val="0"/>
          <w:rtl/>
        </w:rPr>
        <w:t xml:space="preserve"> במקרקעין, בניגוד להצהרותיהם הקודמים.</w:t>
      </w:r>
    </w:p>
    <w:p w:rsidR="00DE10F1" w:rsidRDefault="00DE10F1" w:rsidP="002C09BA">
      <w:pPr>
        <w:pStyle w:val="ad"/>
        <w:spacing w:line="360" w:lineRule="auto"/>
        <w:rPr>
          <w:rFonts w:ascii="Arial" w:hAnsi="Arial"/>
          <w:noProof w:val="0"/>
        </w:rPr>
      </w:pPr>
    </w:p>
    <w:p w:rsidR="00DE10F1" w:rsidRPr="000247C1" w:rsidRDefault="000247C1" w:rsidP="005F4D77">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r>
      <w:r w:rsidR="00DE10F1" w:rsidRPr="000247C1">
        <w:rPr>
          <w:rFonts w:ascii="Arial" w:hAnsi="Arial"/>
          <w:noProof w:val="0"/>
          <w:rtl/>
        </w:rPr>
        <w:t>יש לדחות את טענת האם בדבר חזקת שיתוף במקרקעין. האם לא הגישה כל תביעה להכרה בחזקת השיתוף ואם אכן הייתה קיימת ביניהם הלכת שיתוף, מדוע לא עשתה האם דבר לצורך העברת מחצית מהמקרקעין של שמה? בנוסף, האם חתמה בשנת 2017 על שטר מכר שבו היא מסכימה להעברת המקרקעין לע</w:t>
      </w:r>
      <w:r w:rsidR="005F4D77">
        <w:rPr>
          <w:rFonts w:ascii="Arial" w:hAnsi="Arial" w:hint="cs"/>
          <w:noProof w:val="0"/>
          <w:rtl/>
        </w:rPr>
        <w:t>'</w:t>
      </w:r>
      <w:r w:rsidR="00DE10F1" w:rsidRPr="000247C1">
        <w:rPr>
          <w:rFonts w:ascii="Arial" w:hAnsi="Arial"/>
          <w:noProof w:val="0"/>
          <w:rtl/>
        </w:rPr>
        <w:t xml:space="preserve"> והיא לא עשתה שום פעולה להעברת מחצית מה</w:t>
      </w:r>
      <w:r w:rsidR="00E1541D">
        <w:rPr>
          <w:rFonts w:ascii="Arial" w:hAnsi="Arial"/>
          <w:noProof w:val="0"/>
          <w:rtl/>
        </w:rPr>
        <w:t>זכויות על שמה. כמו כן, בתביעת ע</w:t>
      </w:r>
      <w:r w:rsidR="00E1541D">
        <w:rPr>
          <w:rFonts w:ascii="Arial" w:hAnsi="Arial" w:hint="cs"/>
          <w:noProof w:val="0"/>
          <w:rtl/>
        </w:rPr>
        <w:t>י</w:t>
      </w:r>
      <w:r w:rsidR="00E1541D">
        <w:rPr>
          <w:rFonts w:ascii="Arial" w:hAnsi="Arial"/>
          <w:noProof w:val="0"/>
          <w:rtl/>
        </w:rPr>
        <w:t>רי</w:t>
      </w:r>
      <w:r w:rsidR="00E1541D">
        <w:rPr>
          <w:rFonts w:ascii="Arial" w:hAnsi="Arial" w:hint="cs"/>
          <w:noProof w:val="0"/>
          <w:rtl/>
        </w:rPr>
        <w:t>י</w:t>
      </w:r>
      <w:r w:rsidR="00DE10F1" w:rsidRPr="000247C1">
        <w:rPr>
          <w:rFonts w:ascii="Arial" w:hAnsi="Arial"/>
          <w:noProof w:val="0"/>
          <w:rtl/>
        </w:rPr>
        <w:t>ת אשדוד ובתביעה שהגישה למל"ל, האם טענה שהמקרקעין לא מהווים נכס של המנוח, כך שהיא לא יכולה לטעון כיום שיש לה מחצית מהזכויות בו ו</w:t>
      </w:r>
      <w:r w:rsidR="009A0DB9">
        <w:rPr>
          <w:rFonts w:ascii="Arial" w:hAnsi="Arial" w:hint="cs"/>
          <w:noProof w:val="0"/>
          <w:rtl/>
        </w:rPr>
        <w:t>מחתימתה על מסמכים אלו עולה ש</w:t>
      </w:r>
      <w:r w:rsidR="00DE10F1" w:rsidRPr="000247C1">
        <w:rPr>
          <w:rFonts w:ascii="Arial" w:hAnsi="Arial"/>
          <w:noProof w:val="0"/>
          <w:rtl/>
        </w:rPr>
        <w:t>היא הבינה והשלימה עם העדר שיתוף.</w:t>
      </w:r>
    </w:p>
    <w:p w:rsidR="00DE10F1" w:rsidRDefault="00DE10F1" w:rsidP="002C09BA">
      <w:pPr>
        <w:pStyle w:val="ad"/>
        <w:spacing w:line="360" w:lineRule="auto"/>
        <w:rPr>
          <w:rFonts w:ascii="Arial" w:hAnsi="Arial"/>
          <w:noProof w:val="0"/>
        </w:rPr>
      </w:pPr>
    </w:p>
    <w:p w:rsidR="00DE10F1" w:rsidRPr="000247C1" w:rsidRDefault="000247C1" w:rsidP="005F4D77">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r>
      <w:r w:rsidR="00DE10F1" w:rsidRPr="000247C1">
        <w:rPr>
          <w:rFonts w:ascii="Arial" w:hAnsi="Arial"/>
          <w:noProof w:val="0"/>
          <w:rtl/>
        </w:rPr>
        <w:t>האם לא זכרה ולא ידעה פרטים רבים בחקירתה וגם לא ידעה להסביר מה המשמעות של הטענה שהעסקה נעשתה לצורכי מס. לאור כל האמור</w:t>
      </w:r>
      <w:r w:rsidR="009A0DB9">
        <w:rPr>
          <w:rFonts w:ascii="Arial" w:hAnsi="Arial" w:hint="cs"/>
          <w:noProof w:val="0"/>
          <w:rtl/>
        </w:rPr>
        <w:t>,</w:t>
      </w:r>
      <w:r w:rsidR="00DE10F1" w:rsidRPr="000247C1">
        <w:rPr>
          <w:rFonts w:ascii="Arial" w:hAnsi="Arial"/>
          <w:noProof w:val="0"/>
          <w:rtl/>
        </w:rPr>
        <w:t xml:space="preserve"> יש לקבל את התביעה ולהצהיר שמלוא הזכויות במקרקעין שייכים לע</w:t>
      </w:r>
      <w:r w:rsidR="005F4D77">
        <w:rPr>
          <w:rFonts w:ascii="Arial" w:hAnsi="Arial" w:hint="cs"/>
          <w:noProof w:val="0"/>
          <w:rtl/>
        </w:rPr>
        <w:t>'</w:t>
      </w:r>
      <w:r w:rsidR="00DE10F1" w:rsidRPr="000247C1">
        <w:rPr>
          <w:rFonts w:ascii="Arial" w:hAnsi="Arial"/>
          <w:noProof w:val="0"/>
          <w:rtl/>
        </w:rPr>
        <w:t xml:space="preserve"> והנתבעים חויבו ב – 70,000 ₪ הוצאות משפט.          </w:t>
      </w:r>
    </w:p>
    <w:p w:rsidR="00DE10F1" w:rsidRDefault="00DE10F1" w:rsidP="002C09BA">
      <w:pPr>
        <w:pStyle w:val="ad"/>
        <w:spacing w:line="360" w:lineRule="auto"/>
        <w:rPr>
          <w:rFonts w:ascii="Arial" w:hAnsi="Arial"/>
          <w:noProof w:val="0"/>
          <w:rtl/>
        </w:rPr>
      </w:pPr>
    </w:p>
    <w:p w:rsidR="00DE10F1" w:rsidRPr="000247C1" w:rsidRDefault="000247C1" w:rsidP="002C09BA">
      <w:pPr>
        <w:spacing w:line="360" w:lineRule="auto"/>
        <w:jc w:val="both"/>
        <w:rPr>
          <w:rFonts w:ascii="Arial" w:hAnsi="Arial"/>
          <w:b/>
          <w:bCs/>
          <w:noProof w:val="0"/>
          <w:rtl/>
        </w:rPr>
      </w:pPr>
      <w:r>
        <w:rPr>
          <w:rFonts w:ascii="Arial" w:hAnsi="Arial" w:hint="cs"/>
          <w:b/>
          <w:bCs/>
          <w:noProof w:val="0"/>
          <w:rtl/>
        </w:rPr>
        <w:t>ג.</w:t>
      </w:r>
      <w:r>
        <w:rPr>
          <w:rFonts w:ascii="Arial" w:hAnsi="Arial" w:hint="cs"/>
          <w:b/>
          <w:bCs/>
          <w:noProof w:val="0"/>
          <w:rtl/>
        </w:rPr>
        <w:tab/>
      </w:r>
      <w:r w:rsidR="00DE10F1" w:rsidRPr="000247C1">
        <w:rPr>
          <w:rFonts w:ascii="Arial" w:hAnsi="Arial"/>
          <w:b/>
          <w:bCs/>
          <w:noProof w:val="0"/>
          <w:rtl/>
        </w:rPr>
        <w:t xml:space="preserve">תמצית טענות המערערים </w:t>
      </w:r>
    </w:p>
    <w:p w:rsidR="00DE10F1" w:rsidRDefault="00DE10F1" w:rsidP="002C09BA">
      <w:pPr>
        <w:pStyle w:val="ad"/>
        <w:spacing w:line="360" w:lineRule="auto"/>
        <w:rPr>
          <w:rFonts w:ascii="Arial" w:hAnsi="Arial"/>
          <w:noProof w:val="0"/>
        </w:rPr>
      </w:pPr>
    </w:p>
    <w:p w:rsidR="00DE10F1" w:rsidRDefault="000247C1" w:rsidP="005F4D77">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DE10F1" w:rsidRPr="000247C1">
        <w:rPr>
          <w:rFonts w:ascii="Arial" w:hAnsi="Arial"/>
          <w:noProof w:val="0"/>
          <w:rtl/>
        </w:rPr>
        <w:t>הניסיון הראשון של ע</w:t>
      </w:r>
      <w:r w:rsidR="005F4D77">
        <w:rPr>
          <w:rFonts w:ascii="Arial" w:hAnsi="Arial" w:hint="cs"/>
          <w:noProof w:val="0"/>
          <w:rtl/>
        </w:rPr>
        <w:t>'</w:t>
      </w:r>
      <w:r w:rsidR="00DE10F1" w:rsidRPr="000247C1">
        <w:rPr>
          <w:rFonts w:ascii="Arial" w:hAnsi="Arial"/>
          <w:noProof w:val="0"/>
          <w:rtl/>
        </w:rPr>
        <w:t xml:space="preserve"> לרשום את המקרקעין על שמה נעשה בשיהוי של 19 שנים, בשנת 2015</w:t>
      </w:r>
      <w:r w:rsidR="009A0DB9">
        <w:rPr>
          <w:rFonts w:ascii="Arial" w:hAnsi="Arial" w:hint="cs"/>
          <w:noProof w:val="0"/>
          <w:rtl/>
        </w:rPr>
        <w:t>,</w:t>
      </w:r>
      <w:r w:rsidR="00DE10F1" w:rsidRPr="000247C1">
        <w:rPr>
          <w:rFonts w:ascii="Arial" w:hAnsi="Arial"/>
          <w:noProof w:val="0"/>
          <w:rtl/>
        </w:rPr>
        <w:t xml:space="preserve"> וחלפו 17 שנים עד שנרשמה הערת אזהרה. לא ניתן כל הסבר למחדל זה. למנוח לא הייתה כל כוונה להעניק את המקרקעין לע</w:t>
      </w:r>
      <w:r w:rsidR="005F4D77">
        <w:rPr>
          <w:rFonts w:ascii="Arial" w:hAnsi="Arial" w:hint="cs"/>
          <w:noProof w:val="0"/>
          <w:rtl/>
        </w:rPr>
        <w:t>'</w:t>
      </w:r>
      <w:r w:rsidR="00DE10F1" w:rsidRPr="000247C1">
        <w:rPr>
          <w:rFonts w:ascii="Arial" w:hAnsi="Arial"/>
          <w:noProof w:val="0"/>
          <w:rtl/>
        </w:rPr>
        <w:t xml:space="preserve"> וכל פעולותיו נעשו רק לצרכי תכנון מס ומדובר בחוזה למראית עין בלבד. המנוח נהג במקרקעין מנהג בעלים כל חייו עד לפטירתו וע</w:t>
      </w:r>
      <w:r w:rsidR="005F4D77">
        <w:rPr>
          <w:rFonts w:ascii="Arial" w:hAnsi="Arial" w:hint="cs"/>
          <w:noProof w:val="0"/>
          <w:rtl/>
        </w:rPr>
        <w:t>'</w:t>
      </w:r>
      <w:r w:rsidR="00DE10F1" w:rsidRPr="000247C1">
        <w:rPr>
          <w:rFonts w:ascii="Arial" w:hAnsi="Arial"/>
          <w:noProof w:val="0"/>
          <w:rtl/>
        </w:rPr>
        <w:t xml:space="preserve"> לא התגוררה במקרקעין מעולם.</w:t>
      </w:r>
    </w:p>
    <w:p w:rsidR="00E1541D" w:rsidRDefault="00E1541D" w:rsidP="00E1541D">
      <w:pPr>
        <w:spacing w:line="360" w:lineRule="auto"/>
        <w:ind w:left="720" w:hanging="720"/>
        <w:jc w:val="both"/>
        <w:rPr>
          <w:rFonts w:ascii="Arial" w:hAnsi="Arial"/>
          <w:noProof w:val="0"/>
        </w:rPr>
      </w:pPr>
    </w:p>
    <w:p w:rsidR="00DE10F1" w:rsidRPr="000247C1" w:rsidRDefault="000247C1" w:rsidP="005F4D77">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DE10F1" w:rsidRPr="000247C1">
        <w:rPr>
          <w:rFonts w:ascii="Arial" w:hAnsi="Arial"/>
          <w:noProof w:val="0"/>
          <w:rtl/>
        </w:rPr>
        <w:t>המנוח פיקח ומימן את בניית הבית על המקרקעין וביום 1.9.97 התקבל טופס 4 לבית על שמו. לאחר חתימת תצהיר המתנה המנוח השכיר את הבית, חתם על חוזי השכירות וגבה את כל דמי השכירות במזומן והם שימשו לפרנסתו. לא היה שום ביטוי לבעלות הנטענת והמוכחשת של ע</w:t>
      </w:r>
      <w:r w:rsidR="005F4D77">
        <w:rPr>
          <w:rFonts w:ascii="Arial" w:hAnsi="Arial" w:hint="cs"/>
          <w:noProof w:val="0"/>
          <w:rtl/>
        </w:rPr>
        <w:t>'</w:t>
      </w:r>
      <w:r w:rsidR="00DE10F1" w:rsidRPr="000247C1">
        <w:rPr>
          <w:rFonts w:ascii="Arial" w:hAnsi="Arial"/>
          <w:noProof w:val="0"/>
          <w:rtl/>
        </w:rPr>
        <w:t xml:space="preserve"> במקרקעין. מדובר במקרה מובהק של "סימולציה מוחלטת" שבו </w:t>
      </w:r>
      <w:r w:rsidR="00DE10F1" w:rsidRPr="000247C1">
        <w:rPr>
          <w:rFonts w:ascii="Arial" w:hAnsi="Arial"/>
          <w:noProof w:val="0"/>
          <w:rtl/>
        </w:rPr>
        <w:lastRenderedPageBreak/>
        <w:t>הצדדים לא מעוניינים בשינוי המצב המשפטי. גם לאחר מות המנוח, כספי שכר הדירה עברו לידי האם. המקרקעין הועברו ע"ש ע</w:t>
      </w:r>
      <w:r w:rsidR="005F4D77">
        <w:rPr>
          <w:rFonts w:ascii="Arial" w:hAnsi="Arial" w:hint="cs"/>
          <w:noProof w:val="0"/>
          <w:rtl/>
        </w:rPr>
        <w:t>'</w:t>
      </w:r>
      <w:r w:rsidR="00DE10F1" w:rsidRPr="000247C1">
        <w:rPr>
          <w:rFonts w:ascii="Arial" w:hAnsi="Arial"/>
          <w:noProof w:val="0"/>
          <w:rtl/>
        </w:rPr>
        <w:t xml:space="preserve"> מאחר שבאותה עת היא הייתה רווקה ולא היה חשש שבן זוג ידרוש מחצית מהנכס. לא בכדי ע</w:t>
      </w:r>
      <w:r w:rsidR="005F4D77">
        <w:rPr>
          <w:rFonts w:ascii="Arial" w:hAnsi="Arial" w:hint="cs"/>
          <w:noProof w:val="0"/>
          <w:rtl/>
        </w:rPr>
        <w:t>'</w:t>
      </w:r>
      <w:r w:rsidR="00DE10F1" w:rsidRPr="000247C1">
        <w:rPr>
          <w:rFonts w:ascii="Arial" w:hAnsi="Arial"/>
          <w:noProof w:val="0"/>
          <w:rtl/>
        </w:rPr>
        <w:t xml:space="preserve"> לא ערכה ולו ניסיון אחד להעביר את הזכויות במקרקעין על שמה בימי חייו של המנוח.</w:t>
      </w:r>
    </w:p>
    <w:p w:rsidR="00DE10F1" w:rsidRDefault="00DE10F1" w:rsidP="002C09BA">
      <w:pPr>
        <w:pStyle w:val="ad"/>
        <w:spacing w:line="360" w:lineRule="auto"/>
        <w:rPr>
          <w:rFonts w:ascii="Arial" w:hAnsi="Arial"/>
          <w:noProof w:val="0"/>
        </w:rPr>
      </w:pPr>
    </w:p>
    <w:p w:rsidR="00DE10F1" w:rsidRPr="000247C1" w:rsidRDefault="000247C1" w:rsidP="005F4D77">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DE10F1" w:rsidRPr="000247C1">
        <w:rPr>
          <w:rFonts w:ascii="Arial" w:hAnsi="Arial"/>
          <w:noProof w:val="0"/>
          <w:rtl/>
        </w:rPr>
        <w:t>במהלך כל השנים לא הייתה כל מניעה שעו"ד מרקמן שטיפל באופן קבוע בענייני המנוח ואימת את חתימתו על התצהיר וייפוי הכוח, יטפל גם ברישום הזכויות. ע</w:t>
      </w:r>
      <w:r w:rsidR="005F4D77">
        <w:rPr>
          <w:rFonts w:ascii="Arial" w:hAnsi="Arial" w:hint="cs"/>
          <w:noProof w:val="0"/>
          <w:rtl/>
        </w:rPr>
        <w:t>'</w:t>
      </w:r>
      <w:r w:rsidR="00DE10F1" w:rsidRPr="000247C1">
        <w:rPr>
          <w:rFonts w:ascii="Arial" w:hAnsi="Arial"/>
          <w:noProof w:val="0"/>
          <w:rtl/>
        </w:rPr>
        <w:t xml:space="preserve"> לא ידעה להשיב מדוע עו"ד מרקמן לא השלים את הרישום</w:t>
      </w:r>
      <w:r w:rsidR="009A0DB9">
        <w:rPr>
          <w:rFonts w:ascii="Arial" w:hAnsi="Arial" w:hint="cs"/>
          <w:noProof w:val="0"/>
          <w:rtl/>
        </w:rPr>
        <w:t xml:space="preserve"> על שמה</w:t>
      </w:r>
      <w:r w:rsidR="00DE10F1" w:rsidRPr="000247C1">
        <w:rPr>
          <w:rFonts w:ascii="Arial" w:hAnsi="Arial"/>
          <w:noProof w:val="0"/>
          <w:rtl/>
        </w:rPr>
        <w:t xml:space="preserve">. </w:t>
      </w:r>
    </w:p>
    <w:p w:rsidR="00DE10F1" w:rsidRDefault="00DE10F1" w:rsidP="002C09BA">
      <w:pPr>
        <w:pStyle w:val="ad"/>
        <w:spacing w:line="360" w:lineRule="auto"/>
        <w:rPr>
          <w:rFonts w:ascii="Arial" w:hAnsi="Arial"/>
          <w:noProof w:val="0"/>
        </w:rPr>
      </w:pPr>
    </w:p>
    <w:p w:rsidR="00DE10F1" w:rsidRPr="000247C1" w:rsidRDefault="000247C1" w:rsidP="005F4D77">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DE10F1" w:rsidRPr="000247C1">
        <w:rPr>
          <w:rFonts w:ascii="Arial" w:hAnsi="Arial"/>
          <w:noProof w:val="0"/>
          <w:rtl/>
        </w:rPr>
        <w:t xml:space="preserve">על פי נהלי הרשות לרישום והסדר זכויות במקרקעין, תוקפו של שטר עסקה הוא שנה מיום אימות החתימה </w:t>
      </w:r>
      <w:r w:rsidR="00E45581">
        <w:rPr>
          <w:rFonts w:ascii="Arial" w:hAnsi="Arial" w:hint="cs"/>
          <w:noProof w:val="0"/>
          <w:rtl/>
        </w:rPr>
        <w:t xml:space="preserve">אלא אם עורך הדין אישר שהעסקה בתוקף והצדדים חיים, </w:t>
      </w:r>
      <w:r w:rsidR="00DE10F1" w:rsidRPr="000247C1">
        <w:rPr>
          <w:rFonts w:ascii="Arial" w:hAnsi="Arial"/>
          <w:noProof w:val="0"/>
          <w:rtl/>
        </w:rPr>
        <w:t xml:space="preserve">ובחלוף שלוש שנים מאימות החתימה, </w:t>
      </w:r>
      <w:r w:rsidR="00E45581">
        <w:rPr>
          <w:rFonts w:ascii="Arial" w:hAnsi="Arial" w:hint="cs"/>
          <w:noProof w:val="0"/>
          <w:rtl/>
        </w:rPr>
        <w:t>ל</w:t>
      </w:r>
      <w:r w:rsidR="00DE10F1" w:rsidRPr="000247C1">
        <w:rPr>
          <w:rFonts w:ascii="Arial" w:hAnsi="Arial"/>
          <w:noProof w:val="0"/>
          <w:rtl/>
        </w:rPr>
        <w:t>א ניתן לעשות יותר שימוש בשטר</w:t>
      </w:r>
      <w:r w:rsidR="00E45581">
        <w:rPr>
          <w:rFonts w:ascii="Arial" w:hAnsi="Arial" w:hint="cs"/>
          <w:noProof w:val="0"/>
          <w:rtl/>
        </w:rPr>
        <w:t xml:space="preserve"> גם אם </w:t>
      </w:r>
      <w:r w:rsidR="00D5067C">
        <w:rPr>
          <w:rFonts w:ascii="Arial" w:hAnsi="Arial" w:hint="cs"/>
          <w:noProof w:val="0"/>
          <w:rtl/>
        </w:rPr>
        <w:t xml:space="preserve">ניתן </w:t>
      </w:r>
      <w:r w:rsidR="00E45581">
        <w:rPr>
          <w:rFonts w:ascii="Arial" w:hAnsi="Arial" w:hint="cs"/>
          <w:noProof w:val="0"/>
          <w:rtl/>
        </w:rPr>
        <w:t>אישור</w:t>
      </w:r>
      <w:r w:rsidR="00D5067C">
        <w:rPr>
          <w:rFonts w:ascii="Arial" w:hAnsi="Arial" w:hint="cs"/>
          <w:noProof w:val="0"/>
          <w:rtl/>
        </w:rPr>
        <w:t xml:space="preserve"> כנ"ל</w:t>
      </w:r>
      <w:r w:rsidR="00DE10F1" w:rsidRPr="000247C1">
        <w:rPr>
          <w:rFonts w:ascii="Arial" w:hAnsi="Arial"/>
          <w:noProof w:val="0"/>
          <w:rtl/>
        </w:rPr>
        <w:t xml:space="preserve">. </w:t>
      </w:r>
      <w:r w:rsidR="00E45581">
        <w:rPr>
          <w:rFonts w:ascii="Arial" w:hAnsi="Arial" w:hint="cs"/>
          <w:noProof w:val="0"/>
          <w:rtl/>
        </w:rPr>
        <w:t xml:space="preserve">בנוסף, </w:t>
      </w:r>
      <w:r w:rsidR="00DE10F1" w:rsidRPr="000247C1">
        <w:rPr>
          <w:rFonts w:ascii="Arial" w:hAnsi="Arial"/>
          <w:noProof w:val="0"/>
          <w:rtl/>
        </w:rPr>
        <w:t>השיהוי של ע</w:t>
      </w:r>
      <w:r w:rsidR="005F4D77">
        <w:rPr>
          <w:rFonts w:ascii="Arial" w:hAnsi="Arial" w:hint="cs"/>
          <w:noProof w:val="0"/>
          <w:rtl/>
        </w:rPr>
        <w:t>'</w:t>
      </w:r>
      <w:r w:rsidR="00DE10F1" w:rsidRPr="000247C1">
        <w:rPr>
          <w:rFonts w:ascii="Arial" w:hAnsi="Arial"/>
          <w:noProof w:val="0"/>
          <w:rtl/>
        </w:rPr>
        <w:t xml:space="preserve"> מנע מהמערערים לזמן את המנוח לעדות ופגע ביכולתם לאתר מסמכים שייתמכו בגרסתם.</w:t>
      </w:r>
    </w:p>
    <w:p w:rsidR="00DE10F1" w:rsidRDefault="00DE10F1" w:rsidP="002C09BA">
      <w:pPr>
        <w:pStyle w:val="ad"/>
        <w:spacing w:line="360" w:lineRule="auto"/>
        <w:rPr>
          <w:rFonts w:ascii="Arial" w:hAnsi="Arial"/>
          <w:noProof w:val="0"/>
        </w:rPr>
      </w:pPr>
    </w:p>
    <w:p w:rsidR="00DE10F1" w:rsidRPr="000247C1" w:rsidRDefault="000247C1" w:rsidP="005F4D77">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r w:rsidR="00DE10F1" w:rsidRPr="000247C1">
        <w:rPr>
          <w:rFonts w:ascii="Arial" w:hAnsi="Arial"/>
          <w:noProof w:val="0"/>
          <w:rtl/>
        </w:rPr>
        <w:t>תשלום מס הרכישה בוצע במזומן ואין כל ראייה שהוא שולם ע"י ע</w:t>
      </w:r>
      <w:r w:rsidR="005F4D77">
        <w:rPr>
          <w:rFonts w:ascii="Arial" w:hAnsi="Arial" w:hint="cs"/>
          <w:noProof w:val="0"/>
          <w:rtl/>
        </w:rPr>
        <w:t>'</w:t>
      </w:r>
      <w:r w:rsidR="00DE10F1" w:rsidRPr="000247C1">
        <w:rPr>
          <w:rFonts w:ascii="Arial" w:hAnsi="Arial"/>
          <w:noProof w:val="0"/>
          <w:rtl/>
        </w:rPr>
        <w:t>. בנוסף, ייפוי הכוח לא כלל הוראה מפורשת של העברה ללא תמורה והדבר מלמד שלא הייתה למנוח כוונה להעניק מתנה. האם הכחישה בעדותה את חתימתה של שטר המכר ובהיעדר מספר ת.ז. שלה על השטר, אימות החתימה ע"י עוה"ד לא היה תקין. בנוסף, ע</w:t>
      </w:r>
      <w:r w:rsidR="005F4D77">
        <w:rPr>
          <w:rFonts w:ascii="Arial" w:hAnsi="Arial" w:hint="cs"/>
          <w:noProof w:val="0"/>
          <w:rtl/>
        </w:rPr>
        <w:t>'</w:t>
      </w:r>
      <w:r w:rsidR="00DE10F1" w:rsidRPr="000247C1">
        <w:rPr>
          <w:rFonts w:ascii="Arial" w:hAnsi="Arial"/>
          <w:noProof w:val="0"/>
          <w:rtl/>
        </w:rPr>
        <w:t xml:space="preserve"> לא הציגה כל הסכם מתנה בינה למנוח אלא רק תצהירים ודיווח למס שבח ושיקולי המס של המנוח לא חייבו השלמת רישום העסקה ע"ש ע</w:t>
      </w:r>
      <w:r w:rsidR="005F4D77">
        <w:rPr>
          <w:rFonts w:ascii="Arial" w:hAnsi="Arial" w:hint="cs"/>
          <w:noProof w:val="0"/>
          <w:rtl/>
        </w:rPr>
        <w:t>'</w:t>
      </w:r>
      <w:r w:rsidR="00DE10F1" w:rsidRPr="000247C1">
        <w:rPr>
          <w:rFonts w:ascii="Arial" w:hAnsi="Arial"/>
          <w:noProof w:val="0"/>
          <w:rtl/>
        </w:rPr>
        <w:t>.</w:t>
      </w:r>
    </w:p>
    <w:p w:rsidR="00DE10F1" w:rsidRDefault="00DE10F1" w:rsidP="002C09BA">
      <w:pPr>
        <w:pStyle w:val="ad"/>
        <w:spacing w:line="360" w:lineRule="auto"/>
        <w:rPr>
          <w:rFonts w:ascii="Arial" w:hAnsi="Arial"/>
          <w:noProof w:val="0"/>
        </w:rPr>
      </w:pPr>
    </w:p>
    <w:p w:rsidR="00DE10F1" w:rsidRPr="000247C1" w:rsidRDefault="000247C1" w:rsidP="005F4D77">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DE10F1" w:rsidRPr="000247C1">
        <w:rPr>
          <w:rFonts w:ascii="Arial" w:hAnsi="Arial"/>
          <w:noProof w:val="0"/>
          <w:rtl/>
        </w:rPr>
        <w:t>לא היה מקום להפעיל את דוקטרינת ההשתק השיפוטי. האינטרס של המשפחה לומר שלא נותר דבר בעיזבון המנוח נבע מכך שהם לא רצו שעיריית אשדוד תשים ידה על עיזבון המנוח ולא בגלל שהמקרקעין ניתנו לע</w:t>
      </w:r>
      <w:r w:rsidR="005F4D77">
        <w:rPr>
          <w:rFonts w:ascii="Arial" w:hAnsi="Arial" w:hint="cs"/>
          <w:noProof w:val="0"/>
          <w:rtl/>
        </w:rPr>
        <w:t>'</w:t>
      </w:r>
      <w:r w:rsidR="00DE10F1" w:rsidRPr="000247C1">
        <w:rPr>
          <w:rFonts w:ascii="Arial" w:hAnsi="Arial"/>
          <w:noProof w:val="0"/>
          <w:rtl/>
        </w:rPr>
        <w:t xml:space="preserve"> במתנה. התצהיר באותו הליך היה תצהיר שקרי ולא ניתן להפעיל את כלל ההשתק השיפוטי. יש לבטל את פסק הדין ולקבוע שהמקרקעין שייכים לעיזבון המנוח.</w:t>
      </w:r>
    </w:p>
    <w:p w:rsidR="00DE10F1" w:rsidRDefault="00DE10F1" w:rsidP="002C09BA">
      <w:pPr>
        <w:pStyle w:val="ad"/>
        <w:spacing w:line="360" w:lineRule="auto"/>
        <w:rPr>
          <w:rFonts w:ascii="Arial" w:hAnsi="Arial"/>
          <w:noProof w:val="0"/>
        </w:rPr>
      </w:pPr>
    </w:p>
    <w:p w:rsidR="00DE10F1" w:rsidRPr="000247C1" w:rsidRDefault="000247C1" w:rsidP="002C09BA">
      <w:pPr>
        <w:spacing w:line="360" w:lineRule="auto"/>
        <w:jc w:val="both"/>
        <w:rPr>
          <w:rFonts w:ascii="Arial" w:hAnsi="Arial"/>
          <w:b/>
          <w:bCs/>
          <w:noProof w:val="0"/>
          <w:rtl/>
        </w:rPr>
      </w:pPr>
      <w:r>
        <w:rPr>
          <w:rFonts w:ascii="Arial" w:hAnsi="Arial" w:hint="cs"/>
          <w:b/>
          <w:bCs/>
          <w:noProof w:val="0"/>
          <w:rtl/>
        </w:rPr>
        <w:t>ד.</w:t>
      </w:r>
      <w:r>
        <w:rPr>
          <w:rFonts w:ascii="Arial" w:hAnsi="Arial" w:hint="cs"/>
          <w:b/>
          <w:bCs/>
          <w:noProof w:val="0"/>
          <w:rtl/>
        </w:rPr>
        <w:tab/>
      </w:r>
      <w:r w:rsidR="00DE10F1" w:rsidRPr="000247C1">
        <w:rPr>
          <w:rFonts w:ascii="Arial" w:hAnsi="Arial"/>
          <w:b/>
          <w:bCs/>
          <w:noProof w:val="0"/>
          <w:rtl/>
        </w:rPr>
        <w:t>תמצית טענות המשיבים</w:t>
      </w:r>
    </w:p>
    <w:p w:rsidR="00DE10F1" w:rsidRDefault="00DE10F1" w:rsidP="002C09BA">
      <w:pPr>
        <w:spacing w:line="360" w:lineRule="auto"/>
        <w:jc w:val="both"/>
        <w:rPr>
          <w:rFonts w:ascii="Arial" w:hAnsi="Arial"/>
          <w:noProof w:val="0"/>
        </w:rPr>
      </w:pPr>
    </w:p>
    <w:p w:rsidR="00DE10F1" w:rsidRPr="000247C1" w:rsidRDefault="000247C1" w:rsidP="005F4D77">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DE10F1" w:rsidRPr="000247C1">
        <w:rPr>
          <w:rFonts w:ascii="Arial" w:hAnsi="Arial"/>
          <w:noProof w:val="0"/>
          <w:rtl/>
        </w:rPr>
        <w:t>יש לדחות את הערעור. קיים השתק שיפוטי מאחר שהמערערים הצהירו בהליכים משפטיים ומעיין משפטיים שונים, שהמקרקעין שייכים לע</w:t>
      </w:r>
      <w:r w:rsidR="005F4D77">
        <w:rPr>
          <w:rFonts w:ascii="Arial" w:hAnsi="Arial" w:hint="cs"/>
          <w:noProof w:val="0"/>
          <w:rtl/>
        </w:rPr>
        <w:t>'</w:t>
      </w:r>
      <w:r w:rsidR="00DE10F1" w:rsidRPr="000247C1">
        <w:rPr>
          <w:rFonts w:ascii="Arial" w:hAnsi="Arial"/>
          <w:noProof w:val="0"/>
          <w:rtl/>
        </w:rPr>
        <w:t xml:space="preserve"> והם אף קבלו טובות הנאה עקב כך מע</w:t>
      </w:r>
      <w:r w:rsidR="009C17DE">
        <w:rPr>
          <w:rFonts w:ascii="Arial" w:hAnsi="Arial" w:hint="cs"/>
          <w:noProof w:val="0"/>
          <w:rtl/>
        </w:rPr>
        <w:t>י</w:t>
      </w:r>
      <w:r w:rsidR="00DE10F1" w:rsidRPr="000247C1">
        <w:rPr>
          <w:rFonts w:ascii="Arial" w:hAnsi="Arial"/>
          <w:noProof w:val="0"/>
          <w:rtl/>
        </w:rPr>
        <w:t>ריית אשדוד ומהביטוח הלאומי. בנוסף, האם חתמה על שטר מכר לעסק</w:t>
      </w:r>
      <w:r w:rsidR="009A0DB9">
        <w:rPr>
          <w:rFonts w:ascii="Arial" w:hAnsi="Arial" w:hint="cs"/>
          <w:noProof w:val="0"/>
          <w:rtl/>
        </w:rPr>
        <w:t xml:space="preserve">ה להעברת המקרקעין </w:t>
      </w:r>
      <w:r w:rsidR="00DE10F1" w:rsidRPr="000247C1">
        <w:rPr>
          <w:rFonts w:ascii="Arial" w:hAnsi="Arial"/>
          <w:noProof w:val="0"/>
          <w:rtl/>
        </w:rPr>
        <w:t>בשנת 2017, כשש שנים לאחר פטירת המנוח.</w:t>
      </w:r>
    </w:p>
    <w:p w:rsidR="00DE10F1" w:rsidRDefault="00DE10F1" w:rsidP="002C09BA">
      <w:pPr>
        <w:spacing w:line="360" w:lineRule="auto"/>
        <w:jc w:val="both"/>
        <w:rPr>
          <w:rFonts w:ascii="Arial" w:hAnsi="Arial"/>
          <w:noProof w:val="0"/>
        </w:rPr>
      </w:pPr>
    </w:p>
    <w:p w:rsidR="00DE10F1" w:rsidRPr="000247C1" w:rsidRDefault="000247C1" w:rsidP="005F4D77">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DE10F1" w:rsidRPr="000247C1">
        <w:rPr>
          <w:rFonts w:ascii="Arial" w:hAnsi="Arial"/>
          <w:noProof w:val="0"/>
          <w:rtl/>
        </w:rPr>
        <w:t>המערערים א</w:t>
      </w:r>
      <w:r w:rsidR="009A0DB9">
        <w:rPr>
          <w:rFonts w:ascii="Arial" w:hAnsi="Arial" w:hint="cs"/>
          <w:noProof w:val="0"/>
          <w:rtl/>
        </w:rPr>
        <w:t>י</w:t>
      </w:r>
      <w:r w:rsidR="00DE10F1" w:rsidRPr="000247C1">
        <w:rPr>
          <w:rFonts w:ascii="Arial" w:hAnsi="Arial"/>
          <w:noProof w:val="0"/>
          <w:rtl/>
        </w:rPr>
        <w:t>שרו בעדותם שהמנוח רצה לרשום את המקרקעין ע"ש ע</w:t>
      </w:r>
      <w:r w:rsidR="005F4D77">
        <w:rPr>
          <w:rFonts w:ascii="Arial" w:hAnsi="Arial" w:hint="cs"/>
          <w:noProof w:val="0"/>
          <w:rtl/>
        </w:rPr>
        <w:t>'</w:t>
      </w:r>
      <w:r w:rsidR="00DE10F1" w:rsidRPr="000247C1">
        <w:rPr>
          <w:rFonts w:ascii="Arial" w:hAnsi="Arial"/>
          <w:noProof w:val="0"/>
          <w:rtl/>
        </w:rPr>
        <w:t xml:space="preserve"> אלא שלטענתם הדבר היה "משיקולי מס". אף אחד מהמערערים לא היה מסוגל להסביר או לפרט באילו שיקולי מס מדובר. טענת "שיקולי המס" לא הוכחה ולכן נדחתה.</w:t>
      </w:r>
    </w:p>
    <w:p w:rsidR="00DE10F1" w:rsidRDefault="00DE10F1" w:rsidP="002C09BA">
      <w:pPr>
        <w:pStyle w:val="ad"/>
        <w:spacing w:line="360" w:lineRule="auto"/>
        <w:rPr>
          <w:rFonts w:ascii="Arial" w:hAnsi="Arial"/>
          <w:noProof w:val="0"/>
        </w:rPr>
      </w:pPr>
    </w:p>
    <w:p w:rsidR="00DE10F1" w:rsidRPr="000247C1" w:rsidRDefault="000247C1" w:rsidP="002C09BA">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DE10F1" w:rsidRPr="000247C1">
        <w:rPr>
          <w:rFonts w:ascii="Arial" w:hAnsi="Arial"/>
          <w:noProof w:val="0"/>
          <w:rtl/>
        </w:rPr>
        <w:t>המערערים לא הסבירו מדוע כל השנים משנת 1996 ועד היום</w:t>
      </w:r>
      <w:r w:rsidR="009A0DB9">
        <w:rPr>
          <w:rFonts w:ascii="Arial" w:hAnsi="Arial" w:hint="cs"/>
          <w:noProof w:val="0"/>
          <w:rtl/>
        </w:rPr>
        <w:t>,</w:t>
      </w:r>
      <w:r w:rsidR="00DE10F1" w:rsidRPr="000247C1">
        <w:rPr>
          <w:rFonts w:ascii="Arial" w:hAnsi="Arial"/>
          <w:noProof w:val="0"/>
          <w:rtl/>
        </w:rPr>
        <w:t xml:space="preserve"> הם לא נקטו בשום פעולה לקבלת דמי השכירות בגין המקרקעין או לביטול הערת האזהרה שנרשמה ומדוע הם  מעולם לא שלמו כל תשלום שהיה צריך לשלם בגין המקרקעין ולא ביקרו בו כל השנים.</w:t>
      </w:r>
    </w:p>
    <w:p w:rsidR="00DE10F1" w:rsidRDefault="00DE10F1" w:rsidP="002C09BA">
      <w:pPr>
        <w:pStyle w:val="ad"/>
        <w:spacing w:line="360" w:lineRule="auto"/>
        <w:rPr>
          <w:rFonts w:ascii="Arial" w:hAnsi="Arial"/>
          <w:noProof w:val="0"/>
        </w:rPr>
      </w:pPr>
    </w:p>
    <w:p w:rsidR="00DE10F1" w:rsidRPr="000247C1" w:rsidRDefault="000247C1" w:rsidP="005F4D77">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DE10F1" w:rsidRPr="000247C1">
        <w:rPr>
          <w:rFonts w:ascii="Arial" w:hAnsi="Arial"/>
          <w:noProof w:val="0"/>
          <w:rtl/>
        </w:rPr>
        <w:t>עדותה של ע</w:t>
      </w:r>
      <w:r w:rsidR="005F4D77">
        <w:rPr>
          <w:rFonts w:ascii="Arial" w:hAnsi="Arial" w:hint="cs"/>
          <w:noProof w:val="0"/>
          <w:rtl/>
        </w:rPr>
        <w:t>'</w:t>
      </w:r>
      <w:r w:rsidR="00DE10F1" w:rsidRPr="000247C1">
        <w:rPr>
          <w:rFonts w:ascii="Arial" w:hAnsi="Arial"/>
          <w:noProof w:val="0"/>
          <w:rtl/>
        </w:rPr>
        <w:t xml:space="preserve"> הייתה עקבית ומגובה במסמכים וראיות להוכחת טענותיה. היא הסבירה שהמנוח נתן לה את המקרקעין לאור טיפולה בו לאורך שנים וכל בני המשפחה ידעו על המתנה והסכימו לה. ע</w:t>
      </w:r>
      <w:r w:rsidR="005F4D77">
        <w:rPr>
          <w:rFonts w:ascii="Arial" w:hAnsi="Arial" w:hint="cs"/>
          <w:noProof w:val="0"/>
          <w:rtl/>
        </w:rPr>
        <w:t>'</w:t>
      </w:r>
      <w:r w:rsidR="00DE10F1" w:rsidRPr="000247C1">
        <w:rPr>
          <w:rFonts w:ascii="Arial" w:hAnsi="Arial"/>
          <w:noProof w:val="0"/>
          <w:rtl/>
        </w:rPr>
        <w:t xml:space="preserve"> דאגה שדמי השכירות יועברו למנוח בחייו והיא נתנה הסבר להעדר טיפולה ברישום המקרקעין על שמה, לאור תלאות רבות וסבל שעברה במהלך השנים.  ע</w:t>
      </w:r>
      <w:r w:rsidR="005F4D77">
        <w:rPr>
          <w:rFonts w:ascii="Arial" w:hAnsi="Arial" w:hint="cs"/>
          <w:noProof w:val="0"/>
          <w:rtl/>
        </w:rPr>
        <w:t>'</w:t>
      </w:r>
      <w:r w:rsidR="00DE10F1" w:rsidRPr="000247C1">
        <w:rPr>
          <w:rFonts w:ascii="Arial" w:hAnsi="Arial"/>
          <w:noProof w:val="0"/>
          <w:rtl/>
        </w:rPr>
        <w:t xml:space="preserve"> הסבירה שמי שעומד מאחורי התביעה הוא המערער 2 שכבר קיבל בית אחד בתל אביב </w:t>
      </w:r>
      <w:r w:rsidR="009A0DB9">
        <w:rPr>
          <w:rFonts w:ascii="Arial" w:hAnsi="Arial" w:hint="cs"/>
          <w:noProof w:val="0"/>
          <w:rtl/>
        </w:rPr>
        <w:t xml:space="preserve">מהמנוח </w:t>
      </w:r>
      <w:r w:rsidR="00DE10F1" w:rsidRPr="000247C1">
        <w:rPr>
          <w:rFonts w:ascii="Arial" w:hAnsi="Arial"/>
          <w:noProof w:val="0"/>
          <w:rtl/>
        </w:rPr>
        <w:t>והוא השתלט על ביתה של האם וכספיה והוא מסית אותה כנגדה.</w:t>
      </w:r>
    </w:p>
    <w:p w:rsidR="00DE10F1" w:rsidRDefault="00DE10F1" w:rsidP="002C09BA">
      <w:pPr>
        <w:pStyle w:val="ad"/>
        <w:spacing w:line="360" w:lineRule="auto"/>
        <w:rPr>
          <w:rFonts w:ascii="Arial" w:hAnsi="Arial"/>
          <w:noProof w:val="0"/>
        </w:rPr>
      </w:pPr>
    </w:p>
    <w:p w:rsidR="00DE10F1" w:rsidRPr="000247C1" w:rsidRDefault="000247C1" w:rsidP="005F4D77">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r w:rsidR="00DE10F1" w:rsidRPr="000247C1">
        <w:rPr>
          <w:rFonts w:ascii="Arial" w:hAnsi="Arial"/>
          <w:noProof w:val="0"/>
          <w:rtl/>
        </w:rPr>
        <w:t xml:space="preserve">עדות המערערים הייתה עגומה ושקרית. האם הודתה שאין לה מושג מה כתוב בתצהירה וטענה ששיקרה בתביעה שהגישה למל"ל, ששם </w:t>
      </w:r>
      <w:r w:rsidR="009A0DB9">
        <w:rPr>
          <w:rFonts w:ascii="Arial" w:hAnsi="Arial" w:hint="cs"/>
          <w:noProof w:val="0"/>
          <w:rtl/>
        </w:rPr>
        <w:t>הצהיר</w:t>
      </w:r>
      <w:r w:rsidR="00DE10F1" w:rsidRPr="000247C1">
        <w:rPr>
          <w:rFonts w:ascii="Arial" w:hAnsi="Arial"/>
          <w:noProof w:val="0"/>
          <w:rtl/>
        </w:rPr>
        <w:t>ה שאין לה רכוש ולא ירשה דבר מהמנוח. לאחר מכן בחקירתה</w:t>
      </w:r>
      <w:r w:rsidR="009A0DB9">
        <w:rPr>
          <w:rFonts w:ascii="Arial" w:hAnsi="Arial" w:hint="cs"/>
          <w:noProof w:val="0"/>
          <w:rtl/>
        </w:rPr>
        <w:t>,</w:t>
      </w:r>
      <w:r w:rsidR="00DE10F1" w:rsidRPr="000247C1">
        <w:rPr>
          <w:rFonts w:ascii="Arial" w:hAnsi="Arial"/>
          <w:noProof w:val="0"/>
          <w:rtl/>
        </w:rPr>
        <w:t xml:space="preserve"> הא</w:t>
      </w:r>
      <w:r w:rsidR="009A0DB9">
        <w:rPr>
          <w:rFonts w:ascii="Arial" w:hAnsi="Arial" w:hint="cs"/>
          <w:noProof w:val="0"/>
          <w:rtl/>
        </w:rPr>
        <w:t>ם</w:t>
      </w:r>
      <w:r w:rsidR="00DE10F1" w:rsidRPr="000247C1">
        <w:rPr>
          <w:rFonts w:ascii="Arial" w:hAnsi="Arial"/>
          <w:noProof w:val="0"/>
          <w:rtl/>
        </w:rPr>
        <w:t xml:space="preserve"> אישרה שבעיזבון המנוח לא היה דבר. גם עדותו של </w:t>
      </w:r>
      <w:r w:rsidR="009A0DB9">
        <w:rPr>
          <w:rFonts w:ascii="Arial" w:hAnsi="Arial" w:hint="cs"/>
          <w:noProof w:val="0"/>
          <w:rtl/>
        </w:rPr>
        <w:t>א</w:t>
      </w:r>
      <w:r w:rsidR="005F4D77">
        <w:rPr>
          <w:rFonts w:ascii="Arial" w:hAnsi="Arial" w:hint="cs"/>
          <w:noProof w:val="0"/>
          <w:rtl/>
        </w:rPr>
        <w:t>'</w:t>
      </w:r>
      <w:r w:rsidR="009A0DB9">
        <w:rPr>
          <w:rFonts w:ascii="Arial" w:hAnsi="Arial" w:hint="cs"/>
          <w:noProof w:val="0"/>
          <w:rtl/>
        </w:rPr>
        <w:t xml:space="preserve"> </w:t>
      </w:r>
      <w:r w:rsidR="00DE10F1" w:rsidRPr="000247C1">
        <w:rPr>
          <w:rFonts w:ascii="Arial" w:hAnsi="Arial"/>
          <w:noProof w:val="0"/>
          <w:rtl/>
        </w:rPr>
        <w:t>הי</w:t>
      </w:r>
      <w:r w:rsidR="009C17DE">
        <w:rPr>
          <w:rFonts w:ascii="Arial" w:hAnsi="Arial"/>
          <w:noProof w:val="0"/>
          <w:rtl/>
        </w:rPr>
        <w:t xml:space="preserve">יתה רצופה סתירות ושקרים. מנגד, </w:t>
      </w:r>
      <w:r w:rsidR="00DE10F1" w:rsidRPr="000247C1">
        <w:rPr>
          <w:rFonts w:ascii="Arial" w:hAnsi="Arial"/>
          <w:noProof w:val="0"/>
          <w:rtl/>
        </w:rPr>
        <w:t xml:space="preserve">עדותו של </w:t>
      </w:r>
      <w:r w:rsidR="009A0DB9">
        <w:rPr>
          <w:rFonts w:ascii="Arial" w:hAnsi="Arial" w:hint="cs"/>
          <w:noProof w:val="0"/>
          <w:rtl/>
        </w:rPr>
        <w:t>מ</w:t>
      </w:r>
      <w:r w:rsidR="005F4D77">
        <w:rPr>
          <w:rFonts w:ascii="Arial" w:hAnsi="Arial" w:hint="cs"/>
          <w:noProof w:val="0"/>
          <w:rtl/>
        </w:rPr>
        <w:t>'</w:t>
      </w:r>
      <w:r w:rsidR="009A0DB9">
        <w:rPr>
          <w:rFonts w:ascii="Arial" w:hAnsi="Arial" w:hint="cs"/>
          <w:noProof w:val="0"/>
          <w:rtl/>
        </w:rPr>
        <w:t xml:space="preserve"> </w:t>
      </w:r>
      <w:r w:rsidR="00DE10F1" w:rsidRPr="000247C1">
        <w:rPr>
          <w:rFonts w:ascii="Arial" w:hAnsi="Arial"/>
          <w:noProof w:val="0"/>
          <w:rtl/>
        </w:rPr>
        <w:t xml:space="preserve">הייתה אמינה ומגובה בראיות. </w:t>
      </w:r>
      <w:r w:rsidR="009A0DB9">
        <w:rPr>
          <w:rFonts w:ascii="Arial" w:hAnsi="Arial" w:hint="cs"/>
          <w:noProof w:val="0"/>
          <w:rtl/>
        </w:rPr>
        <w:t>מ</w:t>
      </w:r>
      <w:r w:rsidR="005F4D77">
        <w:rPr>
          <w:rFonts w:ascii="Arial" w:hAnsi="Arial" w:hint="cs"/>
          <w:noProof w:val="0"/>
          <w:rtl/>
        </w:rPr>
        <w:t>'</w:t>
      </w:r>
      <w:r w:rsidR="00DE10F1" w:rsidRPr="000247C1">
        <w:rPr>
          <w:rFonts w:ascii="Arial" w:hAnsi="Arial"/>
          <w:noProof w:val="0"/>
          <w:rtl/>
        </w:rPr>
        <w:t xml:space="preserve"> העיד שעסקת המתנה הייתה בהסכמת כל בני המשפחה והייתה הפרדה רכושית בין נכסי המנוח לנכסי אשתו. המערערים א</w:t>
      </w:r>
      <w:r w:rsidR="009C17DE">
        <w:rPr>
          <w:rFonts w:ascii="Arial" w:hAnsi="Arial"/>
          <w:noProof w:val="0"/>
          <w:rtl/>
        </w:rPr>
        <w:t>ף הוד</w:t>
      </w:r>
      <w:r w:rsidR="009C17DE">
        <w:rPr>
          <w:rFonts w:ascii="Arial" w:hAnsi="Arial" w:hint="cs"/>
          <w:noProof w:val="0"/>
          <w:rtl/>
        </w:rPr>
        <w:t>ו</w:t>
      </w:r>
      <w:r w:rsidR="00DE10F1" w:rsidRPr="000247C1">
        <w:rPr>
          <w:rFonts w:ascii="Arial" w:hAnsi="Arial"/>
          <w:noProof w:val="0"/>
          <w:rtl/>
        </w:rPr>
        <w:t xml:space="preserve"> שהם חתמו על ה</w:t>
      </w:r>
      <w:r w:rsidR="009C17DE">
        <w:rPr>
          <w:rFonts w:ascii="Arial" w:hAnsi="Arial"/>
          <w:noProof w:val="0"/>
          <w:rtl/>
        </w:rPr>
        <w:t>מסמכים השונים שהוצגו להם, לרבות</w:t>
      </w:r>
      <w:r w:rsidR="00DE10F1" w:rsidRPr="000247C1">
        <w:rPr>
          <w:rFonts w:ascii="Arial" w:hAnsi="Arial"/>
          <w:noProof w:val="0"/>
          <w:rtl/>
        </w:rPr>
        <w:t xml:space="preserve"> שטר המכר.</w:t>
      </w:r>
    </w:p>
    <w:p w:rsidR="00DE10F1" w:rsidRDefault="00DE10F1" w:rsidP="002C09BA">
      <w:pPr>
        <w:pStyle w:val="ad"/>
        <w:spacing w:line="360" w:lineRule="auto"/>
        <w:rPr>
          <w:rFonts w:ascii="Arial" w:hAnsi="Arial"/>
          <w:noProof w:val="0"/>
        </w:rPr>
      </w:pPr>
    </w:p>
    <w:p w:rsidR="00DE10F1" w:rsidRPr="000247C1" w:rsidRDefault="000247C1" w:rsidP="002C09BA">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DE10F1" w:rsidRPr="000247C1">
        <w:rPr>
          <w:rFonts w:ascii="Arial" w:hAnsi="Arial"/>
          <w:noProof w:val="0"/>
          <w:rtl/>
        </w:rPr>
        <w:t>הטענה</w:t>
      </w:r>
      <w:r w:rsidR="009C17DE">
        <w:rPr>
          <w:rFonts w:ascii="Arial" w:hAnsi="Arial"/>
          <w:noProof w:val="0"/>
          <w:rtl/>
        </w:rPr>
        <w:t xml:space="preserve"> שהסכם המתנה הוא חוזה למראית עי</w:t>
      </w:r>
      <w:r w:rsidR="00DE10F1" w:rsidRPr="000247C1">
        <w:rPr>
          <w:rFonts w:ascii="Arial" w:hAnsi="Arial"/>
          <w:noProof w:val="0"/>
          <w:rtl/>
        </w:rPr>
        <w:t>ן לא נטענה בערכאה קמא והמערערים אף צירפו להודעת הערעור נספחים שלא הוצגו בבית המשפט קמא (נספחים 11 ו – 13 להודעת הערעור)</w:t>
      </w:r>
      <w:r w:rsidR="009A0DB9">
        <w:rPr>
          <w:rFonts w:ascii="Arial" w:hAnsi="Arial" w:hint="cs"/>
          <w:noProof w:val="0"/>
          <w:rtl/>
        </w:rPr>
        <w:t xml:space="preserve"> ויש להתעלם מהם</w:t>
      </w:r>
      <w:r w:rsidR="00DE10F1" w:rsidRPr="000247C1">
        <w:rPr>
          <w:rFonts w:ascii="Arial" w:hAnsi="Arial"/>
          <w:noProof w:val="0"/>
          <w:rtl/>
        </w:rPr>
        <w:t>. המערערים "נזכרו" לטעון את טענותיהם בחלוף מעל 20 שנה מפטירת המנוח, כאשר כל עוד המנוח היה בחיים הם לא העלו כל טענה כנגד המתנה. אם ההסכם היה למראית עין בלבד, המנוח היה מסתפק בתצהיר המתנה ולא היה מעניק לעו"ד מרקמן ייפויי כוח בלתי חוזר לצורך העברת הזכויות. גם העובדה ששולמו המיסים בגין העסקה מלמדת שהיא הייתה אמיתית.</w:t>
      </w:r>
    </w:p>
    <w:p w:rsidR="00DE10F1" w:rsidRDefault="00DE10F1" w:rsidP="002C09BA">
      <w:pPr>
        <w:pStyle w:val="ad"/>
        <w:spacing w:line="360" w:lineRule="auto"/>
        <w:rPr>
          <w:rFonts w:ascii="Arial" w:hAnsi="Arial"/>
          <w:noProof w:val="0"/>
        </w:rPr>
      </w:pPr>
    </w:p>
    <w:p w:rsidR="00DE10F1" w:rsidRPr="000247C1" w:rsidRDefault="000247C1" w:rsidP="009A0DB9">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sidR="00DE10F1" w:rsidRPr="000247C1">
        <w:rPr>
          <w:rFonts w:ascii="Arial" w:hAnsi="Arial"/>
          <w:noProof w:val="0"/>
          <w:rtl/>
        </w:rPr>
        <w:t>כידוע, ערכאת הערעור לא מתערבת בממצאי עובדה ומהימנות ובמקרה דנן נקבע בפסק הדין ש</w:t>
      </w:r>
      <w:r w:rsidR="009A0DB9">
        <w:rPr>
          <w:rFonts w:ascii="Arial" w:hAnsi="Arial" w:hint="cs"/>
          <w:noProof w:val="0"/>
          <w:rtl/>
        </w:rPr>
        <w:t>אין לתת כל אמון ב</w:t>
      </w:r>
      <w:r w:rsidR="00DE10F1" w:rsidRPr="000247C1">
        <w:rPr>
          <w:rFonts w:ascii="Arial" w:hAnsi="Arial"/>
          <w:noProof w:val="0"/>
          <w:rtl/>
        </w:rPr>
        <w:t xml:space="preserve">מערערים. נקבע שהמערערת חתמה ביום 23.4.17 על שטר המכר </w:t>
      </w:r>
      <w:r w:rsidR="00DE10F1" w:rsidRPr="000247C1">
        <w:rPr>
          <w:rFonts w:ascii="Arial" w:hAnsi="Arial"/>
          <w:noProof w:val="0"/>
          <w:rtl/>
        </w:rPr>
        <w:lastRenderedPageBreak/>
        <w:t xml:space="preserve">בגין המתנה והמערערים לא טענו ולא הוכיחו שהמנוח חזר בו או ניסה לחזור בו מהמתנה. המערערים אף חזרו בהם מטענת השיהוי ומכל הנימוקים הנ"ל יש לדחות את הערעור ולחייב את המערערים בהוצאות.      </w:t>
      </w:r>
    </w:p>
    <w:p w:rsidR="00DE10F1" w:rsidRDefault="00DE10F1" w:rsidP="002C09BA">
      <w:pPr>
        <w:spacing w:line="360" w:lineRule="auto"/>
        <w:jc w:val="both"/>
        <w:rPr>
          <w:rFonts w:ascii="Arial" w:hAnsi="Arial"/>
          <w:noProof w:val="0"/>
        </w:rPr>
      </w:pPr>
    </w:p>
    <w:p w:rsidR="00DE10F1" w:rsidRPr="000247C1" w:rsidRDefault="000247C1" w:rsidP="002C09BA">
      <w:pPr>
        <w:spacing w:line="360" w:lineRule="auto"/>
        <w:jc w:val="both"/>
        <w:rPr>
          <w:rFonts w:ascii="Arial" w:hAnsi="Arial"/>
          <w:b/>
          <w:bCs/>
          <w:noProof w:val="0"/>
          <w:rtl/>
        </w:rPr>
      </w:pPr>
      <w:r>
        <w:rPr>
          <w:rFonts w:ascii="Arial" w:hAnsi="Arial" w:hint="cs"/>
          <w:b/>
          <w:bCs/>
          <w:noProof w:val="0"/>
          <w:rtl/>
        </w:rPr>
        <w:t>ה.</w:t>
      </w:r>
      <w:r>
        <w:rPr>
          <w:rFonts w:ascii="Arial" w:hAnsi="Arial" w:hint="cs"/>
          <w:b/>
          <w:bCs/>
          <w:noProof w:val="0"/>
          <w:rtl/>
        </w:rPr>
        <w:tab/>
      </w:r>
      <w:r w:rsidR="00DE10F1" w:rsidRPr="000247C1">
        <w:rPr>
          <w:rFonts w:ascii="Arial" w:hAnsi="Arial"/>
          <w:b/>
          <w:bCs/>
          <w:noProof w:val="0"/>
          <w:rtl/>
        </w:rPr>
        <w:t>דיון והכרעה</w:t>
      </w:r>
    </w:p>
    <w:p w:rsidR="00DE10F1" w:rsidRDefault="00DE10F1" w:rsidP="002C09BA">
      <w:pPr>
        <w:spacing w:line="360" w:lineRule="auto"/>
        <w:jc w:val="both"/>
        <w:rPr>
          <w:rFonts w:ascii="Arial" w:hAnsi="Arial"/>
          <w:b/>
          <w:bCs/>
          <w:noProof w:val="0"/>
        </w:rPr>
      </w:pPr>
    </w:p>
    <w:p w:rsidR="00DE10F1" w:rsidRDefault="000247C1" w:rsidP="003D75E6">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DE10F1">
        <w:rPr>
          <w:rFonts w:ascii="Arial" w:hAnsi="Arial"/>
          <w:noProof w:val="0"/>
          <w:rtl/>
        </w:rPr>
        <w:t>הלכה היא כי: "</w:t>
      </w:r>
      <w:r w:rsidR="00DE10F1">
        <w:rPr>
          <w:rFonts w:ascii="Arial" w:hAnsi="Arial"/>
          <w:b/>
          <w:bCs/>
          <w:noProof w:val="0"/>
          <w:rtl/>
        </w:rPr>
        <w:t>אין זו דרכה של ערכאת הערעור להתערב בממצאי מהימנות ובקביעת עובדות שקבעה ערכאה דיונית, אלא במקרים חריגים. כלל זה מבוסס על הרציונל לפיו הערכאה הדיונית התרשמה באופן בלתי אמצעי מן העדויות ועל כן יש לה יתרון על פני ערכאת הערעור אשר מתרשמת מהן באופן עקיף בלבד</w:t>
      </w:r>
      <w:r w:rsidR="00DE10F1">
        <w:rPr>
          <w:rFonts w:ascii="Arial" w:hAnsi="Arial"/>
          <w:noProof w:val="0"/>
          <w:rtl/>
        </w:rPr>
        <w:t xml:space="preserve">" </w:t>
      </w:r>
      <w:r w:rsidR="003D75E6">
        <w:rPr>
          <w:rFonts w:ascii="Arial" w:hAnsi="Arial" w:hint="cs"/>
          <w:noProof w:val="0"/>
          <w:rtl/>
        </w:rPr>
        <w:t>(רע"א 9304/17</w:t>
      </w:r>
      <w:r w:rsidR="00DE10F1">
        <w:rPr>
          <w:rFonts w:ascii="Arial" w:hAnsi="Arial"/>
          <w:noProof w:val="0"/>
          <w:rtl/>
        </w:rPr>
        <w:t xml:space="preserve"> </w:t>
      </w:r>
      <w:r w:rsidR="00DE10F1">
        <w:rPr>
          <w:rFonts w:ascii="Arial" w:hAnsi="Arial" w:hint="cs"/>
          <w:b/>
          <w:bCs/>
          <w:noProof w:val="0"/>
          <w:rtl/>
        </w:rPr>
        <w:t>פלוני נ' שירביט חברה לביטוח בע"מ</w:t>
      </w:r>
      <w:r w:rsidR="00DE10F1">
        <w:rPr>
          <w:b/>
          <w:bCs/>
          <w:noProof w:val="0"/>
          <w:sz w:val="22"/>
          <w:rtl/>
        </w:rPr>
        <w:t xml:space="preserve"> </w:t>
      </w:r>
      <w:r w:rsidR="00DE10F1">
        <w:rPr>
          <w:rFonts w:ascii="Arial" w:hAnsi="Arial"/>
          <w:noProof w:val="0"/>
          <w:rtl/>
        </w:rPr>
        <w:t>(4.1.2018)).</w:t>
      </w:r>
    </w:p>
    <w:p w:rsidR="00DE10F1" w:rsidRDefault="00DE10F1" w:rsidP="002C09BA">
      <w:pPr>
        <w:spacing w:line="360" w:lineRule="auto"/>
        <w:jc w:val="both"/>
        <w:rPr>
          <w:rFonts w:ascii="Arial" w:hAnsi="Arial"/>
          <w:noProof w:val="0"/>
          <w:rtl/>
        </w:rPr>
      </w:pPr>
    </w:p>
    <w:p w:rsidR="00DE10F1" w:rsidRDefault="00DE10F1" w:rsidP="003D75E6">
      <w:pPr>
        <w:spacing w:line="360" w:lineRule="auto"/>
        <w:ind w:firstLine="720"/>
        <w:jc w:val="both"/>
        <w:rPr>
          <w:rFonts w:ascii="Arial" w:hAnsi="Arial"/>
          <w:noProof w:val="0"/>
          <w:rtl/>
        </w:rPr>
      </w:pPr>
      <w:r>
        <w:rPr>
          <w:rFonts w:ascii="Arial" w:hAnsi="Arial"/>
          <w:noProof w:val="0"/>
          <w:rtl/>
        </w:rPr>
        <w:t>כפי שנקבע ב</w:t>
      </w:r>
      <w:r w:rsidR="003D75E6">
        <w:rPr>
          <w:rFonts w:ascii="Arial" w:hAnsi="Arial" w:hint="cs"/>
          <w:noProof w:val="0"/>
          <w:rtl/>
        </w:rPr>
        <w:t xml:space="preserve">ע"א 6798/16 </w:t>
      </w:r>
      <w:r>
        <w:rPr>
          <w:rFonts w:ascii="Arial" w:hAnsi="Arial" w:hint="cs"/>
          <w:b/>
          <w:bCs/>
          <w:noProof w:val="0"/>
          <w:rtl/>
        </w:rPr>
        <w:t>לייבוביץ נ' יורש</w:t>
      </w:r>
      <w:r>
        <w:rPr>
          <w:rFonts w:ascii="Arial" w:hAnsi="Arial" w:hint="cs"/>
          <w:noProof w:val="0"/>
          <w:rtl/>
        </w:rPr>
        <w:t xml:space="preserve"> </w:t>
      </w:r>
      <w:r>
        <w:rPr>
          <w:rFonts w:ascii="Arial" w:hAnsi="Arial"/>
          <w:noProof w:val="0"/>
          <w:rtl/>
        </w:rPr>
        <w:t>(26.9.2017):</w:t>
      </w:r>
    </w:p>
    <w:p w:rsidR="00DE10F1" w:rsidRDefault="00DE10F1" w:rsidP="002C09BA">
      <w:pPr>
        <w:spacing w:line="360" w:lineRule="auto"/>
        <w:ind w:left="720"/>
        <w:jc w:val="both"/>
        <w:rPr>
          <w:rFonts w:ascii="Arial" w:hAnsi="Arial"/>
          <w:noProof w:val="0"/>
          <w:rtl/>
        </w:rPr>
      </w:pPr>
    </w:p>
    <w:p w:rsidR="00DE10F1" w:rsidRDefault="00DE10F1" w:rsidP="002C09BA">
      <w:pPr>
        <w:spacing w:line="360" w:lineRule="auto"/>
        <w:ind w:left="720"/>
        <w:jc w:val="both"/>
        <w:rPr>
          <w:rFonts w:ascii="Arial" w:hAnsi="Arial"/>
          <w:noProof w:val="0"/>
          <w:rtl/>
        </w:rPr>
      </w:pPr>
      <w:r>
        <w:rPr>
          <w:rFonts w:ascii="Arial" w:hAnsi="Arial"/>
          <w:noProof w:val="0"/>
          <w:rtl/>
        </w:rPr>
        <w:t>"</w:t>
      </w:r>
      <w:r>
        <w:rPr>
          <w:rFonts w:ascii="Arial" w:hAnsi="Arial"/>
          <w:b/>
          <w:bCs/>
          <w:noProof w:val="0"/>
          <w:rtl/>
        </w:rPr>
        <w:t>כידוע, אין בית משפט שלערעור מתערב בממצאים עובדתיים ואף אינו מעמיד עצמו במקום הערכאה הראשונה בבחינת המסכת העובדתית שנפרשה לפניו, אלא אם כן בולטת על פני הפסק טעות משפטית שורשית או שהדברים מופרכים על פניהם ובלתי סבירים</w:t>
      </w:r>
      <w:r>
        <w:rPr>
          <w:rFonts w:ascii="Arial" w:hAnsi="Arial"/>
          <w:noProof w:val="0"/>
          <w:rtl/>
        </w:rPr>
        <w:t>".</w:t>
      </w:r>
    </w:p>
    <w:p w:rsidR="00DE10F1" w:rsidRDefault="00DE10F1" w:rsidP="002C09BA">
      <w:pPr>
        <w:spacing w:line="360" w:lineRule="auto"/>
        <w:ind w:left="720"/>
        <w:jc w:val="both"/>
        <w:rPr>
          <w:rFonts w:ascii="Arial" w:hAnsi="Arial"/>
          <w:noProof w:val="0"/>
          <w:rtl/>
        </w:rPr>
      </w:pPr>
    </w:p>
    <w:p w:rsidR="00DE10F1" w:rsidRDefault="00DE10F1" w:rsidP="002C09BA">
      <w:pPr>
        <w:spacing w:line="360" w:lineRule="auto"/>
        <w:ind w:left="720"/>
        <w:jc w:val="both"/>
        <w:rPr>
          <w:rFonts w:ascii="Arial" w:hAnsi="Arial"/>
          <w:noProof w:val="0"/>
          <w:rtl/>
        </w:rPr>
      </w:pPr>
      <w:r>
        <w:rPr>
          <w:rFonts w:ascii="Arial" w:hAnsi="Arial"/>
          <w:noProof w:val="0"/>
          <w:rtl/>
        </w:rPr>
        <w:t xml:space="preserve">במקרה דנן, אין הצדקה להתערב בממצאים העובדתיים שנקבעו בפסק דינו של ביהמ"ש קמא, אשר שמע באופן בלתי אמצעי את העדים והתרשם מהם ויש לאשר את פסק הדין לפי תקנה 148(ב) </w:t>
      </w:r>
      <w:r>
        <w:rPr>
          <w:rFonts w:ascii="Arial" w:hAnsi="Arial"/>
          <w:b/>
          <w:bCs/>
          <w:noProof w:val="0"/>
          <w:rtl/>
        </w:rPr>
        <w:t>לתקנות סדר הדין האזרח</w:t>
      </w:r>
      <w:r w:rsidRPr="003D75E6">
        <w:rPr>
          <w:rFonts w:ascii="Arial" w:hAnsi="Arial"/>
          <w:b/>
          <w:bCs/>
          <w:noProof w:val="0"/>
          <w:rtl/>
        </w:rPr>
        <w:t>י</w:t>
      </w:r>
      <w:r w:rsidR="003D75E6">
        <w:rPr>
          <w:rFonts w:ascii="Arial" w:hAnsi="Arial" w:hint="cs"/>
          <w:noProof w:val="0"/>
          <w:rtl/>
        </w:rPr>
        <w:t>,</w:t>
      </w:r>
      <w:r w:rsidR="003D75E6">
        <w:rPr>
          <w:rFonts w:ascii="Arial" w:hAnsi="Arial"/>
          <w:noProof w:val="0"/>
          <w:rtl/>
        </w:rPr>
        <w:t xml:space="preserve"> תשע"ט -</w:t>
      </w:r>
      <w:r w:rsidR="003D75E6">
        <w:rPr>
          <w:rFonts w:ascii="Arial" w:hAnsi="Arial" w:hint="cs"/>
          <w:noProof w:val="0"/>
          <w:rtl/>
        </w:rPr>
        <w:t xml:space="preserve"> </w:t>
      </w:r>
      <w:r>
        <w:rPr>
          <w:rFonts w:ascii="Arial" w:hAnsi="Arial"/>
          <w:noProof w:val="0"/>
          <w:rtl/>
        </w:rPr>
        <w:t>2018. להלן יפורטו בקצרה עיקרי הנימוקים לדחיית הערעור.</w:t>
      </w:r>
    </w:p>
    <w:p w:rsidR="00DE10F1" w:rsidRDefault="00DE10F1" w:rsidP="002C09BA">
      <w:pPr>
        <w:spacing w:line="360" w:lineRule="auto"/>
        <w:ind w:left="360"/>
        <w:jc w:val="both"/>
        <w:rPr>
          <w:rFonts w:ascii="Arial" w:hAnsi="Arial"/>
          <w:noProof w:val="0"/>
          <w:rtl/>
        </w:rPr>
      </w:pPr>
    </w:p>
    <w:p w:rsidR="00DE10F1" w:rsidRDefault="000247C1" w:rsidP="005F4D77">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DE10F1">
        <w:rPr>
          <w:rFonts w:ascii="Arial" w:hAnsi="Arial"/>
          <w:b/>
          <w:bCs/>
          <w:noProof w:val="0"/>
          <w:rtl/>
        </w:rPr>
        <w:t xml:space="preserve">חתימת </w:t>
      </w:r>
      <w:r w:rsidR="009A0DB9">
        <w:rPr>
          <w:rFonts w:ascii="Arial" w:hAnsi="Arial" w:hint="cs"/>
          <w:b/>
          <w:bCs/>
          <w:noProof w:val="0"/>
          <w:rtl/>
        </w:rPr>
        <w:t xml:space="preserve">המנוח על </w:t>
      </w:r>
      <w:r w:rsidR="00DE10F1">
        <w:rPr>
          <w:rFonts w:ascii="Arial" w:hAnsi="Arial"/>
          <w:b/>
          <w:bCs/>
          <w:noProof w:val="0"/>
          <w:rtl/>
        </w:rPr>
        <w:t>מסמכי המתנה</w:t>
      </w:r>
      <w:r w:rsidR="00DE10F1">
        <w:rPr>
          <w:rFonts w:ascii="Arial" w:hAnsi="Arial"/>
          <w:noProof w:val="0"/>
          <w:rtl/>
        </w:rPr>
        <w:t xml:space="preserve"> – המנוח חתם על תצהיר מתנה ביום 1.10.96 וביום 20.10.96 הוא חתם על מכתב המאשרר את המתנה</w:t>
      </w:r>
      <w:r w:rsidR="009A0DB9">
        <w:rPr>
          <w:rFonts w:ascii="Arial" w:hAnsi="Arial" w:hint="cs"/>
          <w:noProof w:val="0"/>
          <w:rtl/>
        </w:rPr>
        <w:t xml:space="preserve"> שוב.</w:t>
      </w:r>
      <w:r w:rsidR="00DE10F1">
        <w:rPr>
          <w:rFonts w:ascii="Arial" w:hAnsi="Arial"/>
          <w:noProof w:val="0"/>
          <w:rtl/>
        </w:rPr>
        <w:t xml:space="preserve"> בנוסף, ה</w:t>
      </w:r>
      <w:r w:rsidR="009A0DB9">
        <w:rPr>
          <w:rFonts w:ascii="Arial" w:hAnsi="Arial" w:hint="cs"/>
          <w:noProof w:val="0"/>
          <w:rtl/>
        </w:rPr>
        <w:t>מנוח</w:t>
      </w:r>
      <w:r w:rsidR="00DE10F1">
        <w:rPr>
          <w:rFonts w:ascii="Arial" w:hAnsi="Arial"/>
          <w:noProof w:val="0"/>
          <w:rtl/>
        </w:rPr>
        <w:t xml:space="preserve"> חתם ביום 1.</w:t>
      </w:r>
      <w:r w:rsidR="003D75E6">
        <w:rPr>
          <w:rFonts w:ascii="Arial" w:hAnsi="Arial"/>
          <w:noProof w:val="0"/>
          <w:rtl/>
        </w:rPr>
        <w:t>10.96</w:t>
      </w:r>
      <w:r w:rsidR="00DE10F1">
        <w:rPr>
          <w:rFonts w:ascii="Arial" w:hAnsi="Arial"/>
          <w:noProof w:val="0"/>
          <w:rtl/>
        </w:rPr>
        <w:t xml:space="preserve"> על ייפוי כוח בלתי חוזר לטובת ע</w:t>
      </w:r>
      <w:r w:rsidR="005F4D77">
        <w:rPr>
          <w:rFonts w:ascii="Arial" w:hAnsi="Arial" w:hint="cs"/>
          <w:noProof w:val="0"/>
          <w:rtl/>
        </w:rPr>
        <w:t>'</w:t>
      </w:r>
      <w:r w:rsidR="00DE10F1">
        <w:rPr>
          <w:rFonts w:ascii="Arial" w:hAnsi="Arial"/>
          <w:noProof w:val="0"/>
          <w:rtl/>
        </w:rPr>
        <w:t xml:space="preserve"> לצורך העברת הזכויות. המנוח מעולם לא חזר בו מהמתנה ולא הוכחה כל עילה לביטול התחייבותו זו ולכן בצדק נקבע שהמתנה שרירה וקיימת.</w:t>
      </w:r>
    </w:p>
    <w:p w:rsidR="00DE10F1" w:rsidRDefault="00DE10F1" w:rsidP="002C09BA">
      <w:pPr>
        <w:spacing w:line="360" w:lineRule="auto"/>
        <w:ind w:left="360"/>
        <w:jc w:val="both"/>
        <w:rPr>
          <w:rFonts w:ascii="Arial" w:hAnsi="Arial"/>
          <w:noProof w:val="0"/>
          <w:rtl/>
        </w:rPr>
      </w:pPr>
    </w:p>
    <w:p w:rsidR="00DE10F1" w:rsidRDefault="000247C1" w:rsidP="009A0DB9">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DE10F1">
        <w:rPr>
          <w:rFonts w:ascii="Arial" w:hAnsi="Arial"/>
          <w:noProof w:val="0"/>
          <w:rtl/>
        </w:rPr>
        <w:t>הטענה כי המתנה ניתנה "לצורכי מס" נטענה בעלמא ואף אחד מהמערערים לא הסביר את פשרה של טענה זו ולא הוכיח אותה. המילים "לצורכי מס" אינן "מילות קסם" ומי שטוען טענה זו, שמשמעותה היא שמדובר בעסקה למראית עין, חייב להביא ראיות להוכחת טענה זו. כידוע</w:t>
      </w:r>
      <w:r w:rsidR="009A0DB9">
        <w:rPr>
          <w:rFonts w:ascii="Arial" w:hAnsi="Arial" w:hint="cs"/>
          <w:noProof w:val="0"/>
          <w:rtl/>
        </w:rPr>
        <w:t>,</w:t>
      </w:r>
      <w:r w:rsidR="00DE10F1">
        <w:rPr>
          <w:rFonts w:ascii="Arial" w:hAnsi="Arial"/>
          <w:noProof w:val="0"/>
          <w:rtl/>
        </w:rPr>
        <w:t xml:space="preserve"> הנטל להוכחת הסכם למראית עין הוא כבד</w:t>
      </w:r>
      <w:r w:rsidR="009A0DB9">
        <w:rPr>
          <w:rFonts w:ascii="Arial" w:hAnsi="Arial" w:hint="cs"/>
          <w:noProof w:val="0"/>
          <w:rtl/>
        </w:rPr>
        <w:t>,</w:t>
      </w:r>
      <w:r w:rsidR="00DE10F1">
        <w:rPr>
          <w:rFonts w:ascii="Arial" w:hAnsi="Arial"/>
          <w:noProof w:val="0"/>
          <w:rtl/>
        </w:rPr>
        <w:t xml:space="preserve"> מאחר שלמעשה מדובר בטענה </w:t>
      </w:r>
      <w:r w:rsidR="009A0DB9">
        <w:rPr>
          <w:rFonts w:ascii="Arial" w:hAnsi="Arial" w:hint="cs"/>
          <w:noProof w:val="0"/>
          <w:rtl/>
        </w:rPr>
        <w:t>ש</w:t>
      </w:r>
      <w:r w:rsidR="00DE10F1">
        <w:rPr>
          <w:rFonts w:ascii="Arial" w:hAnsi="Arial"/>
          <w:noProof w:val="0"/>
          <w:rtl/>
        </w:rPr>
        <w:t xml:space="preserve">בוצע הסכם שיש בו רכיב של תרמית והמערערים לא עמדו בנטל זה כלל </w:t>
      </w:r>
      <w:r w:rsidR="003D75E6">
        <w:rPr>
          <w:rFonts w:ascii="Arial" w:hAnsi="Arial" w:hint="cs"/>
          <w:noProof w:val="0"/>
          <w:rtl/>
        </w:rPr>
        <w:t xml:space="preserve">(ע"א 3725/08 </w:t>
      </w:r>
      <w:r w:rsidR="00DE10F1">
        <w:rPr>
          <w:rFonts w:ascii="Arial" w:hAnsi="Arial" w:hint="cs"/>
          <w:b/>
          <w:bCs/>
          <w:noProof w:val="0"/>
          <w:rtl/>
        </w:rPr>
        <w:t>חזן נ' חזן</w:t>
      </w:r>
      <w:r w:rsidR="00DE10F1">
        <w:rPr>
          <w:rFonts w:ascii="Arial" w:hAnsi="Arial" w:hint="cs"/>
          <w:noProof w:val="0"/>
          <w:rtl/>
        </w:rPr>
        <w:t xml:space="preserve"> (</w:t>
      </w:r>
      <w:r w:rsidR="003D75E6">
        <w:rPr>
          <w:rFonts w:ascii="Arial" w:hAnsi="Arial" w:hint="cs"/>
          <w:noProof w:val="0"/>
          <w:rtl/>
        </w:rPr>
        <w:t>3.2.2011);</w:t>
      </w:r>
      <w:r w:rsidR="00DE10F1">
        <w:rPr>
          <w:rFonts w:ascii="Arial" w:hAnsi="Arial" w:hint="cs"/>
          <w:noProof w:val="0"/>
          <w:rtl/>
        </w:rPr>
        <w:t xml:space="preserve"> </w:t>
      </w:r>
      <w:r w:rsidR="003D75E6">
        <w:rPr>
          <w:rFonts w:ascii="Arial" w:hAnsi="Arial" w:hint="cs"/>
          <w:noProof w:val="0"/>
          <w:rtl/>
        </w:rPr>
        <w:t xml:space="preserve">ע"א 1629/11 </w:t>
      </w:r>
      <w:r w:rsidR="00DE10F1">
        <w:rPr>
          <w:rFonts w:ascii="Arial" w:hAnsi="Arial" w:hint="cs"/>
          <w:b/>
          <w:bCs/>
          <w:noProof w:val="0"/>
          <w:rtl/>
        </w:rPr>
        <w:t xml:space="preserve">יצחקי נ' וכטר </w:t>
      </w:r>
      <w:r w:rsidR="00DE10F1">
        <w:rPr>
          <w:rFonts w:ascii="Arial" w:hAnsi="Arial" w:hint="cs"/>
          <w:noProof w:val="0"/>
          <w:rtl/>
        </w:rPr>
        <w:t>(</w:t>
      </w:r>
      <w:r w:rsidR="003D75E6">
        <w:rPr>
          <w:rFonts w:ascii="Arial" w:hAnsi="Arial" w:hint="cs"/>
          <w:noProof w:val="0"/>
          <w:rtl/>
        </w:rPr>
        <w:t>4.11.2012</w:t>
      </w:r>
      <w:r w:rsidR="00DE10F1">
        <w:rPr>
          <w:rFonts w:ascii="Arial" w:hAnsi="Arial" w:hint="cs"/>
          <w:noProof w:val="0"/>
          <w:rtl/>
        </w:rPr>
        <w:t>)).</w:t>
      </w:r>
    </w:p>
    <w:p w:rsidR="00DE10F1" w:rsidRDefault="00DE10F1" w:rsidP="002C09BA">
      <w:pPr>
        <w:spacing w:line="360" w:lineRule="auto"/>
        <w:ind w:left="360"/>
        <w:jc w:val="both"/>
        <w:rPr>
          <w:rFonts w:ascii="Arial" w:hAnsi="Arial"/>
          <w:noProof w:val="0"/>
          <w:rtl/>
        </w:rPr>
      </w:pPr>
    </w:p>
    <w:p w:rsidR="00DE10F1" w:rsidRDefault="000247C1" w:rsidP="00086DAD">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DE10F1">
        <w:rPr>
          <w:rFonts w:ascii="Arial" w:hAnsi="Arial"/>
          <w:b/>
          <w:bCs/>
          <w:noProof w:val="0"/>
          <w:rtl/>
        </w:rPr>
        <w:t>חתימת המערערת על שטר מכר</w:t>
      </w:r>
      <w:r w:rsidR="00DE10F1">
        <w:rPr>
          <w:rFonts w:ascii="Arial" w:hAnsi="Arial"/>
          <w:noProof w:val="0"/>
          <w:rtl/>
        </w:rPr>
        <w:t xml:space="preserve"> – המערערת חתמה על שטר מכר ביום 23.4.17 לצורך הסדרת העברת הזכויות במקרקעין ע"ש ע</w:t>
      </w:r>
      <w:r w:rsidR="005F4D77">
        <w:rPr>
          <w:rFonts w:ascii="Arial" w:hAnsi="Arial" w:hint="cs"/>
          <w:noProof w:val="0"/>
          <w:rtl/>
        </w:rPr>
        <w:t>'</w:t>
      </w:r>
      <w:r w:rsidR="00DE10F1">
        <w:rPr>
          <w:rFonts w:ascii="Arial" w:hAnsi="Arial"/>
          <w:noProof w:val="0"/>
          <w:rtl/>
        </w:rPr>
        <w:t xml:space="preserve"> וחתימה זו, שאושרה ע"י עו"ד רויטל דואני, מלמדת שהמערערת הסכימה שאין לה זכויות במקרקעין. שטר זה אף מלמד שהמערערת וויתרה על טענת שיתוף במקרקעין אלו מכוח חזקת השיתוף. שהרי, אם היא סברה שמחצית מהמקרקעין שלה מכוח חזקת השיתוף, כיצד היא חתמה על שטר מכר לצורך העברת מלוא הזכויות במקרקעין לע</w:t>
      </w:r>
      <w:r w:rsidR="00086DAD">
        <w:rPr>
          <w:rFonts w:ascii="Arial" w:hAnsi="Arial" w:hint="cs"/>
          <w:noProof w:val="0"/>
          <w:rtl/>
        </w:rPr>
        <w:t>'</w:t>
      </w:r>
      <w:r w:rsidR="00DE10F1">
        <w:rPr>
          <w:rFonts w:ascii="Arial" w:hAnsi="Arial"/>
          <w:noProof w:val="0"/>
          <w:rtl/>
        </w:rPr>
        <w:t>?</w:t>
      </w:r>
    </w:p>
    <w:p w:rsidR="009A0DB9" w:rsidRDefault="009A0DB9" w:rsidP="002C09BA">
      <w:pPr>
        <w:spacing w:line="360" w:lineRule="auto"/>
        <w:ind w:left="720" w:hanging="720"/>
        <w:jc w:val="both"/>
        <w:rPr>
          <w:rFonts w:ascii="Arial" w:hAnsi="Arial"/>
          <w:noProof w:val="0"/>
          <w:rtl/>
        </w:rPr>
      </w:pPr>
    </w:p>
    <w:p w:rsidR="009A0DB9" w:rsidRPr="00086DAD" w:rsidRDefault="009A0DB9" w:rsidP="00086DAD">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r w:rsidRPr="009A0DB9">
        <w:rPr>
          <w:rFonts w:ascii="Arial" w:hAnsi="Arial" w:hint="cs"/>
          <w:b/>
          <w:bCs/>
          <w:noProof w:val="0"/>
          <w:rtl/>
        </w:rPr>
        <w:t xml:space="preserve">מכתבו של עו"ד כהן ממשרד מיתר מיום 7.1.99 </w:t>
      </w:r>
      <w:r w:rsidRPr="009A0DB9">
        <w:rPr>
          <w:rFonts w:ascii="Arial" w:hAnsi="Arial"/>
          <w:b/>
          <w:bCs/>
          <w:noProof w:val="0"/>
          <w:rtl/>
        </w:rPr>
        <w:t>–</w:t>
      </w:r>
      <w:r>
        <w:rPr>
          <w:rFonts w:ascii="Arial" w:hAnsi="Arial" w:hint="cs"/>
          <w:noProof w:val="0"/>
          <w:rtl/>
        </w:rPr>
        <w:t xml:space="preserve"> במכתב זה, שנשלח לאגף מס רכוש וקרן פיצויים בשם "</w:t>
      </w:r>
      <w:r w:rsidRPr="009A0DB9">
        <w:rPr>
          <w:rFonts w:ascii="Arial" w:hAnsi="Arial" w:hint="cs"/>
          <w:b/>
          <w:bCs/>
          <w:noProof w:val="0"/>
          <w:rtl/>
        </w:rPr>
        <w:t>בני משפחת ג</w:t>
      </w:r>
      <w:r w:rsidR="00086DAD">
        <w:rPr>
          <w:rFonts w:ascii="Arial" w:hAnsi="Arial" w:hint="cs"/>
          <w:b/>
          <w:bCs/>
          <w:noProof w:val="0"/>
          <w:rtl/>
        </w:rPr>
        <w:t>'</w:t>
      </w:r>
      <w:r>
        <w:rPr>
          <w:rFonts w:ascii="Arial" w:hAnsi="Arial" w:hint="cs"/>
          <w:noProof w:val="0"/>
          <w:rtl/>
        </w:rPr>
        <w:t>" לאחר שהתקבלה דרישה לתשלום מס רכוש, נאמר כי המקרקעין: "</w:t>
      </w:r>
      <w:r w:rsidRPr="009A0DB9">
        <w:rPr>
          <w:rFonts w:ascii="Arial" w:hAnsi="Arial" w:hint="cs"/>
          <w:b/>
          <w:bCs/>
          <w:noProof w:val="0"/>
          <w:rtl/>
        </w:rPr>
        <w:t>בבעלותה של גב' ע</w:t>
      </w:r>
      <w:r w:rsidR="00086DAD">
        <w:rPr>
          <w:rFonts w:ascii="Arial" w:hAnsi="Arial" w:hint="cs"/>
          <w:b/>
          <w:bCs/>
          <w:noProof w:val="0"/>
          <w:rtl/>
        </w:rPr>
        <w:t>'</w:t>
      </w:r>
      <w:r w:rsidRPr="009A0DB9">
        <w:rPr>
          <w:rFonts w:ascii="Arial" w:hAnsi="Arial" w:hint="cs"/>
          <w:b/>
          <w:bCs/>
          <w:noProof w:val="0"/>
          <w:rtl/>
        </w:rPr>
        <w:t xml:space="preserve"> ג</w:t>
      </w:r>
      <w:r w:rsidR="00086DAD">
        <w:rPr>
          <w:rFonts w:ascii="Arial" w:hAnsi="Arial" w:hint="cs"/>
          <w:b/>
          <w:bCs/>
          <w:noProof w:val="0"/>
          <w:rtl/>
        </w:rPr>
        <w:t>'</w:t>
      </w:r>
      <w:r w:rsidRPr="009A0DB9">
        <w:rPr>
          <w:rFonts w:ascii="Arial" w:hAnsi="Arial" w:hint="cs"/>
          <w:b/>
          <w:bCs/>
          <w:noProof w:val="0"/>
          <w:rtl/>
        </w:rPr>
        <w:t>, לאחר שקיבלה את הזכויות בה מאביה, מר י</w:t>
      </w:r>
      <w:r w:rsidR="00086DAD">
        <w:rPr>
          <w:rFonts w:ascii="Arial" w:hAnsi="Arial" w:hint="cs"/>
          <w:b/>
          <w:bCs/>
          <w:noProof w:val="0"/>
          <w:rtl/>
        </w:rPr>
        <w:t>'</w:t>
      </w:r>
      <w:r w:rsidRPr="009A0DB9">
        <w:rPr>
          <w:rFonts w:ascii="Arial" w:hAnsi="Arial" w:hint="cs"/>
          <w:b/>
          <w:bCs/>
          <w:noProof w:val="0"/>
          <w:rtl/>
        </w:rPr>
        <w:t xml:space="preserve"> ג</w:t>
      </w:r>
      <w:r w:rsidR="00086DAD">
        <w:rPr>
          <w:rFonts w:ascii="Arial" w:hAnsi="Arial" w:hint="cs"/>
          <w:b/>
          <w:bCs/>
          <w:noProof w:val="0"/>
          <w:rtl/>
        </w:rPr>
        <w:t>'</w:t>
      </w:r>
      <w:r w:rsidRPr="009A0DB9">
        <w:rPr>
          <w:rFonts w:ascii="Arial" w:hAnsi="Arial" w:hint="cs"/>
          <w:b/>
          <w:bCs/>
          <w:noProof w:val="0"/>
          <w:rtl/>
        </w:rPr>
        <w:t>, בהעברה ללא תמורה...</w:t>
      </w:r>
      <w:r w:rsidRPr="00086DAD">
        <w:rPr>
          <w:rFonts w:ascii="Arial" w:hAnsi="Arial" w:hint="cs"/>
          <w:noProof w:val="0"/>
          <w:rtl/>
        </w:rPr>
        <w:t>".</w:t>
      </w:r>
    </w:p>
    <w:p w:rsidR="00D350B3" w:rsidRDefault="00D350B3" w:rsidP="002C09BA">
      <w:pPr>
        <w:spacing w:line="360" w:lineRule="auto"/>
        <w:jc w:val="both"/>
        <w:rPr>
          <w:rFonts w:ascii="Arial" w:hAnsi="Arial"/>
          <w:noProof w:val="0"/>
          <w:rtl/>
        </w:rPr>
      </w:pPr>
    </w:p>
    <w:p w:rsidR="00DE10F1" w:rsidRDefault="009A0DB9" w:rsidP="00950ADB">
      <w:pPr>
        <w:spacing w:line="360" w:lineRule="auto"/>
        <w:ind w:left="720" w:hanging="720"/>
        <w:jc w:val="both"/>
        <w:rPr>
          <w:rFonts w:ascii="Arial" w:hAnsi="Arial"/>
          <w:noProof w:val="0"/>
          <w:rtl/>
        </w:rPr>
      </w:pPr>
      <w:r>
        <w:rPr>
          <w:rFonts w:ascii="Arial" w:hAnsi="Arial" w:hint="cs"/>
          <w:noProof w:val="0"/>
          <w:rtl/>
        </w:rPr>
        <w:t>6</w:t>
      </w:r>
      <w:r w:rsidR="00D350B3">
        <w:rPr>
          <w:rFonts w:ascii="Arial" w:hAnsi="Arial" w:hint="cs"/>
          <w:noProof w:val="0"/>
          <w:rtl/>
        </w:rPr>
        <w:t>.</w:t>
      </w:r>
      <w:r w:rsidR="00D350B3">
        <w:rPr>
          <w:rFonts w:ascii="Arial" w:hAnsi="Arial"/>
          <w:noProof w:val="0"/>
          <w:rtl/>
        </w:rPr>
        <w:tab/>
      </w:r>
      <w:r w:rsidR="00DE10F1">
        <w:rPr>
          <w:rFonts w:ascii="Arial" w:hAnsi="Arial"/>
          <w:b/>
          <w:bCs/>
          <w:noProof w:val="0"/>
          <w:rtl/>
        </w:rPr>
        <w:t>ההשתק השיפוטי של המערערת לאור הצהרתה בתביעה למל"ל להשלמת הכנסה</w:t>
      </w:r>
      <w:r w:rsidR="00DE10F1">
        <w:rPr>
          <w:rFonts w:ascii="Arial" w:hAnsi="Arial"/>
          <w:noProof w:val="0"/>
          <w:rtl/>
        </w:rPr>
        <w:t xml:space="preserve"> – המערערת הצהירה ביום 8.1.12, במסגרת בקשה לקצבת השלמת הכנסה מהמל"ל</w:t>
      </w:r>
      <w:r>
        <w:rPr>
          <w:rFonts w:ascii="Arial" w:hAnsi="Arial" w:hint="cs"/>
          <w:noProof w:val="0"/>
          <w:rtl/>
        </w:rPr>
        <w:t>,</w:t>
      </w:r>
      <w:r w:rsidR="00DE10F1">
        <w:rPr>
          <w:rFonts w:ascii="Arial" w:hAnsi="Arial"/>
          <w:noProof w:val="0"/>
          <w:rtl/>
        </w:rPr>
        <w:t xml:space="preserve"> שאין לה כל רכוש פרט לבית המגורים. המערערת הצהירה שכל הפרטים בבקשה שהגישה הם "</w:t>
      </w:r>
      <w:r w:rsidR="00DE10F1" w:rsidRPr="009A0DB9">
        <w:rPr>
          <w:rFonts w:ascii="Arial" w:hAnsi="Arial"/>
          <w:b/>
          <w:bCs/>
          <w:noProof w:val="0"/>
          <w:rtl/>
        </w:rPr>
        <w:t>נכונים ומלאים</w:t>
      </w:r>
      <w:r w:rsidR="00DE10F1">
        <w:rPr>
          <w:rFonts w:ascii="Arial" w:hAnsi="Arial"/>
          <w:noProof w:val="0"/>
          <w:rtl/>
        </w:rPr>
        <w:t>" והיא לא יכולה לטעון כיום טענה סותרת, במיוחד לאחר שקיבלה "טובת הנאה" מהצהרה זו.</w:t>
      </w:r>
      <w:r w:rsidR="00950ADB">
        <w:rPr>
          <w:rFonts w:ascii="Arial" w:hAnsi="Arial" w:hint="cs"/>
          <w:noProof w:val="0"/>
          <w:rtl/>
        </w:rPr>
        <w:t xml:space="preserve"> </w:t>
      </w:r>
      <w:r w:rsidR="00950ADB" w:rsidRPr="009A0DB9">
        <w:rPr>
          <w:rFonts w:ascii="Arial" w:hAnsi="Arial" w:hint="cs"/>
          <w:noProof w:val="0"/>
          <w:rtl/>
        </w:rPr>
        <w:t xml:space="preserve">שהרי </w:t>
      </w:r>
      <w:r w:rsidR="00950ADB" w:rsidRPr="009A0DB9">
        <w:rPr>
          <w:rFonts w:ascii="Arial" w:hAnsi="Arial"/>
          <w:noProof w:val="0"/>
          <w:rtl/>
        </w:rPr>
        <w:t>"</w:t>
      </w:r>
      <w:r w:rsidR="00950ADB" w:rsidRPr="009A0DB9">
        <w:rPr>
          <w:rFonts w:ascii="Arial" w:hAnsi="Arial"/>
          <w:b/>
          <w:bCs/>
          <w:noProof w:val="0"/>
          <w:rtl/>
        </w:rPr>
        <w:t>ההליך השיפוטי אינו 'תכנית כבקשתך', ובעל דין אינו רשאי לטעון דבר והיפוכו בהליכים שונים, בבחינת "טוֹב אֲשֶׁר</w:t>
      </w:r>
      <w:r w:rsidR="00950ADB" w:rsidRPr="009A0DB9">
        <w:rPr>
          <w:rFonts w:ascii="Arial" w:hAnsi="Arial" w:hint="cs"/>
          <w:noProof w:val="0"/>
          <w:rtl/>
        </w:rPr>
        <w:t xml:space="preserve"> </w:t>
      </w:r>
      <w:r w:rsidR="00950ADB" w:rsidRPr="009A0DB9">
        <w:rPr>
          <w:rFonts w:ascii="Arial" w:hAnsi="Arial"/>
          <w:b/>
          <w:bCs/>
          <w:noProof w:val="0"/>
          <w:rtl/>
        </w:rPr>
        <w:t>תֶּאֱחֹז בָּזֶה וְגַם מִזֶּה אַל תַּנַּח אֶת יָדֶךָ" (קהלת ז, יח)</w:t>
      </w:r>
      <w:r w:rsidR="00950ADB" w:rsidRPr="009A0DB9">
        <w:rPr>
          <w:rFonts w:ascii="Arial" w:hAnsi="Arial"/>
          <w:noProof w:val="0"/>
          <w:rtl/>
        </w:rPr>
        <w:t>"</w:t>
      </w:r>
      <w:r w:rsidR="00950ADB" w:rsidRPr="009A0DB9">
        <w:rPr>
          <w:rFonts w:ascii="Arial" w:hAnsi="Arial" w:hint="cs"/>
          <w:noProof w:val="0"/>
          <w:rtl/>
        </w:rPr>
        <w:t xml:space="preserve"> (</w:t>
      </w:r>
      <w:r w:rsidR="00950ADB" w:rsidRPr="009A0DB9">
        <w:rPr>
          <w:rFonts w:ascii="Arial" w:hAnsi="Arial"/>
          <w:noProof w:val="0"/>
          <w:rtl/>
        </w:rPr>
        <w:t xml:space="preserve">רע"א 2401/21 </w:t>
      </w:r>
      <w:r w:rsidR="00950ADB" w:rsidRPr="009A0DB9">
        <w:rPr>
          <w:rFonts w:ascii="Arial" w:hAnsi="Arial"/>
          <w:b/>
          <w:bCs/>
          <w:noProof w:val="0"/>
          <w:rtl/>
        </w:rPr>
        <w:t>סאמי ג'אעוני נ' נחלת שמעון בע"מ</w:t>
      </w:r>
      <w:r w:rsidR="00950ADB" w:rsidRPr="009A0DB9">
        <w:rPr>
          <w:rFonts w:ascii="Arial" w:hAnsi="Arial"/>
          <w:noProof w:val="0"/>
          <w:rtl/>
        </w:rPr>
        <w:t xml:space="preserve"> (1.3.2022)‏‏</w:t>
      </w:r>
      <w:r w:rsidR="00950ADB" w:rsidRPr="009A0DB9">
        <w:rPr>
          <w:rFonts w:ascii="Arial" w:hAnsi="Arial" w:hint="cs"/>
          <w:noProof w:val="0"/>
          <w:rtl/>
        </w:rPr>
        <w:t>).</w:t>
      </w:r>
    </w:p>
    <w:p w:rsidR="002D3EEC" w:rsidRDefault="002D3EEC" w:rsidP="00950ADB">
      <w:pPr>
        <w:spacing w:line="360" w:lineRule="auto"/>
        <w:ind w:left="720" w:hanging="720"/>
        <w:jc w:val="both"/>
        <w:rPr>
          <w:rFonts w:ascii="Arial" w:hAnsi="Arial"/>
          <w:noProof w:val="0"/>
          <w:rtl/>
        </w:rPr>
      </w:pPr>
    </w:p>
    <w:p w:rsidR="002D3EEC" w:rsidRPr="00D5067C" w:rsidRDefault="002D3EEC" w:rsidP="00D5067C">
      <w:pPr>
        <w:spacing w:line="360" w:lineRule="auto"/>
        <w:ind w:left="720" w:hanging="720"/>
        <w:jc w:val="both"/>
        <w:rPr>
          <w:rFonts w:ascii="Arial" w:hAnsi="Arial"/>
          <w:noProof w:val="0"/>
          <w:rtl/>
        </w:rPr>
      </w:pPr>
      <w:r>
        <w:rPr>
          <w:rFonts w:ascii="Arial" w:hAnsi="Arial"/>
          <w:noProof w:val="0"/>
          <w:rtl/>
        </w:rPr>
        <w:tab/>
      </w:r>
      <w:r w:rsidR="00C32A6B" w:rsidRPr="00D5067C">
        <w:rPr>
          <w:rFonts w:ascii="Arial" w:hAnsi="Arial" w:hint="cs"/>
          <w:noProof w:val="0"/>
          <w:rtl/>
        </w:rPr>
        <w:t xml:space="preserve">מהפסיקה עולה כי דוקטרינת ההשתק השיפוטי תחול לא רק כאשר נטענות על ידי אדם טענות סותרות בפני ערכאות משפטיות שונות, </w:t>
      </w:r>
      <w:r w:rsidR="00D5067C">
        <w:rPr>
          <w:rFonts w:ascii="Arial" w:hAnsi="Arial" w:hint="cs"/>
          <w:noProof w:val="0"/>
          <w:rtl/>
        </w:rPr>
        <w:t xml:space="preserve">אלא </w:t>
      </w:r>
      <w:r w:rsidR="00C32A6B" w:rsidRPr="00D5067C">
        <w:rPr>
          <w:rFonts w:ascii="Arial" w:hAnsi="Arial" w:hint="cs"/>
          <w:noProof w:val="0"/>
          <w:rtl/>
        </w:rPr>
        <w:t>ההשתק השיפוטי יחול גם אם יטע</w:t>
      </w:r>
      <w:r w:rsidR="00D5067C">
        <w:rPr>
          <w:rFonts w:ascii="Arial" w:hAnsi="Arial" w:hint="cs"/>
          <w:noProof w:val="0"/>
          <w:rtl/>
        </w:rPr>
        <w:t>נו</w:t>
      </w:r>
      <w:r w:rsidR="00C32A6B" w:rsidRPr="00D5067C">
        <w:rPr>
          <w:rFonts w:ascii="Arial" w:hAnsi="Arial" w:hint="cs"/>
          <w:noProof w:val="0"/>
          <w:rtl/>
        </w:rPr>
        <w:t xml:space="preserve"> טענות סותרות בפני רשויות מנהליות. </w:t>
      </w:r>
      <w:r w:rsidRPr="00D5067C">
        <w:rPr>
          <w:rFonts w:ascii="Arial" w:hAnsi="Arial" w:hint="cs"/>
          <w:noProof w:val="0"/>
          <w:rtl/>
        </w:rPr>
        <w:t>ב</w:t>
      </w:r>
      <w:r w:rsidRPr="00D5067C">
        <w:rPr>
          <w:rFonts w:ascii="Arial" w:hAnsi="Arial"/>
          <w:noProof w:val="0"/>
          <w:rtl/>
        </w:rPr>
        <w:t xml:space="preserve">בר"מ 8689/14 </w:t>
      </w:r>
      <w:r w:rsidRPr="00D5067C">
        <w:rPr>
          <w:rFonts w:ascii="Arial" w:hAnsi="Arial"/>
          <w:b/>
          <w:bCs/>
          <w:noProof w:val="0"/>
          <w:rtl/>
        </w:rPr>
        <w:t>הוועדה המקומית לתכנון ובניה מגדל העמק נ' מבני תעשיה בע"מ</w:t>
      </w:r>
      <w:r w:rsidRPr="00D5067C">
        <w:rPr>
          <w:rFonts w:ascii="Arial" w:hAnsi="Arial"/>
          <w:noProof w:val="0"/>
          <w:rtl/>
        </w:rPr>
        <w:t xml:space="preserve"> (</w:t>
      </w:r>
      <w:r w:rsidR="00C32A6B" w:rsidRPr="00D5067C">
        <w:rPr>
          <w:rFonts w:ascii="Arial" w:hAnsi="Arial" w:hint="cs"/>
          <w:noProof w:val="0"/>
          <w:rtl/>
        </w:rPr>
        <w:t>4.5.15</w:t>
      </w:r>
      <w:r w:rsidRPr="00D5067C">
        <w:rPr>
          <w:rFonts w:ascii="Arial" w:hAnsi="Arial"/>
          <w:noProof w:val="0"/>
          <w:rtl/>
        </w:rPr>
        <w:t>)‏‏</w:t>
      </w:r>
      <w:r w:rsidR="00D5067C">
        <w:rPr>
          <w:rFonts w:ascii="Arial" w:hAnsi="Arial" w:hint="cs"/>
          <w:noProof w:val="0"/>
          <w:rtl/>
        </w:rPr>
        <w:t xml:space="preserve"> </w:t>
      </w:r>
      <w:r w:rsidR="00C32A6B" w:rsidRPr="00D5067C">
        <w:rPr>
          <w:rFonts w:ascii="Arial" w:hAnsi="Arial" w:hint="cs"/>
          <w:noProof w:val="0"/>
          <w:rtl/>
        </w:rPr>
        <w:t xml:space="preserve">קבע </w:t>
      </w:r>
      <w:r w:rsidRPr="00D5067C">
        <w:rPr>
          <w:rFonts w:ascii="Arial" w:hAnsi="Arial" w:hint="cs"/>
          <w:noProof w:val="0"/>
          <w:rtl/>
        </w:rPr>
        <w:t xml:space="preserve">כב' השופט עמית כי: </w:t>
      </w:r>
      <w:r w:rsidRPr="00D5067C">
        <w:rPr>
          <w:rFonts w:ascii="Arial" w:hAnsi="Arial"/>
          <w:noProof w:val="0"/>
          <w:rtl/>
        </w:rPr>
        <w:t>"</w:t>
      </w:r>
      <w:r w:rsidRPr="00D5067C">
        <w:rPr>
          <w:rFonts w:ascii="Arial" w:hAnsi="Arial"/>
          <w:b/>
          <w:bCs/>
          <w:noProof w:val="0"/>
          <w:rtl/>
        </w:rPr>
        <w:t>במקרה דנן התקבלה אפוא טובת הנאה בהליך אחר, לאו דווקא הליך משפטי, ולטעמי אין מניעה להרחיב את דוקטרינת ההשתק השיפוטי גם להליכים מחוץ לבית המשפט (כגון דיווח לרשויות המס או בהליך מינהלי)</w:t>
      </w:r>
      <w:r w:rsidRPr="00D5067C">
        <w:rPr>
          <w:rFonts w:ascii="Arial" w:hAnsi="Arial"/>
          <w:noProof w:val="0"/>
          <w:rtl/>
        </w:rPr>
        <w:t>"</w:t>
      </w:r>
      <w:r w:rsidR="00C32A6B" w:rsidRPr="00D5067C">
        <w:rPr>
          <w:rFonts w:ascii="Arial" w:hAnsi="Arial" w:hint="cs"/>
          <w:noProof w:val="0"/>
          <w:rtl/>
        </w:rPr>
        <w:t>.</w:t>
      </w:r>
    </w:p>
    <w:p w:rsidR="002D3EEC" w:rsidRPr="00D5067C" w:rsidRDefault="002D3EEC" w:rsidP="00950ADB">
      <w:pPr>
        <w:spacing w:line="360" w:lineRule="auto"/>
        <w:ind w:left="720" w:hanging="720"/>
        <w:jc w:val="both"/>
        <w:rPr>
          <w:rFonts w:ascii="Arial" w:hAnsi="Arial"/>
          <w:noProof w:val="0"/>
          <w:rtl/>
        </w:rPr>
      </w:pPr>
    </w:p>
    <w:p w:rsidR="002D3EEC" w:rsidRPr="00AD1579" w:rsidRDefault="002D3EEC" w:rsidP="00D5067C">
      <w:pPr>
        <w:spacing w:line="360" w:lineRule="auto"/>
        <w:ind w:left="720" w:hanging="720"/>
        <w:jc w:val="both"/>
        <w:rPr>
          <w:rFonts w:ascii="Arial" w:hAnsi="Arial"/>
          <w:b/>
          <w:bCs/>
          <w:noProof w:val="0"/>
          <w:rtl/>
        </w:rPr>
      </w:pPr>
      <w:r w:rsidRPr="00D5067C">
        <w:rPr>
          <w:rFonts w:ascii="Arial" w:hAnsi="Arial"/>
          <w:noProof w:val="0"/>
          <w:rtl/>
        </w:rPr>
        <w:tab/>
      </w:r>
      <w:r w:rsidR="00C32A6B" w:rsidRPr="00D5067C">
        <w:rPr>
          <w:rFonts w:ascii="Arial" w:hAnsi="Arial" w:hint="cs"/>
          <w:noProof w:val="0"/>
          <w:rtl/>
        </w:rPr>
        <w:t>ב</w:t>
      </w:r>
      <w:r w:rsidRPr="00D5067C">
        <w:rPr>
          <w:rFonts w:ascii="Arial" w:hAnsi="Arial"/>
          <w:noProof w:val="0"/>
          <w:rtl/>
        </w:rPr>
        <w:t xml:space="preserve">ת"א (מחוזי חי') 1072-04 </w:t>
      </w:r>
      <w:r w:rsidRPr="00D5067C">
        <w:rPr>
          <w:rFonts w:ascii="Arial" w:hAnsi="Arial"/>
          <w:b/>
          <w:bCs/>
          <w:noProof w:val="0"/>
          <w:rtl/>
        </w:rPr>
        <w:t>פרחאן זייד נ' הדר חברה לביטוח בע"מ גבעתיים</w:t>
      </w:r>
      <w:r w:rsidRPr="00D5067C">
        <w:rPr>
          <w:rFonts w:ascii="Arial" w:hAnsi="Arial"/>
          <w:noProof w:val="0"/>
          <w:rtl/>
        </w:rPr>
        <w:t xml:space="preserve"> (</w:t>
      </w:r>
      <w:r w:rsidR="00C32A6B" w:rsidRPr="00D5067C">
        <w:rPr>
          <w:rFonts w:ascii="Arial" w:hAnsi="Arial" w:hint="cs"/>
          <w:noProof w:val="0"/>
          <w:rtl/>
        </w:rPr>
        <w:t>10.1.10</w:t>
      </w:r>
      <w:r w:rsidRPr="00D5067C">
        <w:rPr>
          <w:rFonts w:ascii="Arial" w:hAnsi="Arial"/>
          <w:noProof w:val="0"/>
          <w:rtl/>
        </w:rPr>
        <w:t xml:space="preserve">)‏‏ </w:t>
      </w:r>
      <w:r w:rsidR="00C32A6B" w:rsidRPr="00D5067C">
        <w:rPr>
          <w:rFonts w:ascii="Arial" w:hAnsi="Arial" w:hint="cs"/>
          <w:noProof w:val="0"/>
          <w:rtl/>
        </w:rPr>
        <w:t xml:space="preserve">קבעה כב' </w:t>
      </w:r>
      <w:r w:rsidRPr="00D5067C">
        <w:rPr>
          <w:rFonts w:ascii="Arial" w:hAnsi="Arial" w:hint="cs"/>
          <w:noProof w:val="0"/>
          <w:rtl/>
        </w:rPr>
        <w:t>השופטת וילנר</w:t>
      </w:r>
      <w:r w:rsidR="00AD1579" w:rsidRPr="00D5067C">
        <w:rPr>
          <w:rFonts w:ascii="Arial" w:hAnsi="Arial" w:hint="cs"/>
          <w:noProof w:val="0"/>
          <w:rtl/>
        </w:rPr>
        <w:t xml:space="preserve"> כי</w:t>
      </w:r>
      <w:r w:rsidRPr="00D5067C">
        <w:rPr>
          <w:rFonts w:ascii="Arial" w:hAnsi="Arial" w:hint="cs"/>
          <w:noProof w:val="0"/>
          <w:rtl/>
        </w:rPr>
        <w:t xml:space="preserve">: </w:t>
      </w:r>
      <w:r w:rsidRPr="00D5067C">
        <w:rPr>
          <w:rFonts w:ascii="Arial" w:hAnsi="Arial"/>
          <w:noProof w:val="0"/>
          <w:rtl/>
        </w:rPr>
        <w:t>"</w:t>
      </w:r>
      <w:r w:rsidRPr="00D5067C">
        <w:rPr>
          <w:rFonts w:ascii="Arial" w:hAnsi="Arial"/>
          <w:b/>
          <w:bCs/>
          <w:noProof w:val="0"/>
          <w:rtl/>
        </w:rPr>
        <w:t>כאמור, חובת תום הלב העומדת בבסיס ההשתק השיפוטי, מחייבת בעל דין לנהוג בהגינות, ובתום לב, בין אם מדובר בשני הליכים שיפוטיים ובין אם מדובר בהליך המתנהל לפני רשות ציבורית.</w:t>
      </w:r>
      <w:r w:rsidR="00AD1579" w:rsidRPr="00D5067C">
        <w:rPr>
          <w:rFonts w:ascii="Arial" w:hAnsi="Arial" w:hint="cs"/>
          <w:b/>
          <w:bCs/>
          <w:noProof w:val="0"/>
          <w:rtl/>
        </w:rPr>
        <w:t>..</w:t>
      </w:r>
      <w:r w:rsidRPr="00D5067C">
        <w:rPr>
          <w:rFonts w:ascii="Arial" w:hAnsi="Arial"/>
          <w:b/>
          <w:bCs/>
          <w:noProof w:val="0"/>
          <w:rtl/>
        </w:rPr>
        <w:t xml:space="preserve"> לאור כל האמור, אני סבורה כי אין מניעה להחיל את דוקטרינת ההשתק השיפוטי על המקרה שלפנינו, על אף היות ההליך הראשון הליך שאינו שיפוטי. תקנת הציבור, חובת תום הלב, ההגינות, ההוגנות וטוהר </w:t>
      </w:r>
      <w:r w:rsidRPr="00D5067C">
        <w:rPr>
          <w:rFonts w:ascii="Arial" w:hAnsi="Arial"/>
          <w:b/>
          <w:bCs/>
          <w:noProof w:val="0"/>
          <w:rtl/>
        </w:rPr>
        <w:lastRenderedPageBreak/>
        <w:t>ההליך, מחייבים לדחות את גרסתו המאוחרת של התובע ולו מחמת שהיא סותרת באופן קיצוני את גרסתו הראשונה שנמסרה בהליך שהתנהל לפני המל"ל</w:t>
      </w:r>
      <w:r w:rsidRPr="00D5067C">
        <w:rPr>
          <w:rFonts w:ascii="Arial" w:hAnsi="Arial"/>
          <w:noProof w:val="0"/>
          <w:rtl/>
        </w:rPr>
        <w:t>"</w:t>
      </w:r>
      <w:r w:rsidR="00AD1579" w:rsidRPr="00D5067C">
        <w:rPr>
          <w:rFonts w:ascii="Arial" w:hAnsi="Arial" w:hint="cs"/>
          <w:noProof w:val="0"/>
          <w:rtl/>
        </w:rPr>
        <w:t>.</w:t>
      </w:r>
    </w:p>
    <w:p w:rsidR="00DE10F1" w:rsidRDefault="00DE10F1" w:rsidP="002C09BA">
      <w:pPr>
        <w:spacing w:line="360" w:lineRule="auto"/>
        <w:ind w:left="360"/>
        <w:jc w:val="both"/>
        <w:rPr>
          <w:rFonts w:ascii="Arial" w:hAnsi="Arial"/>
          <w:noProof w:val="0"/>
          <w:rtl/>
        </w:rPr>
      </w:pPr>
    </w:p>
    <w:p w:rsidR="00DE10F1" w:rsidRDefault="009A0DB9" w:rsidP="00086DAD">
      <w:pPr>
        <w:spacing w:line="360" w:lineRule="auto"/>
        <w:ind w:left="720" w:hanging="720"/>
        <w:jc w:val="both"/>
        <w:rPr>
          <w:rFonts w:ascii="Arial" w:hAnsi="Arial"/>
          <w:noProof w:val="0"/>
          <w:rtl/>
        </w:rPr>
      </w:pPr>
      <w:r>
        <w:rPr>
          <w:rFonts w:ascii="Arial" w:hAnsi="Arial" w:hint="cs"/>
          <w:b/>
          <w:bCs/>
          <w:noProof w:val="0"/>
          <w:rtl/>
        </w:rPr>
        <w:t>7</w:t>
      </w:r>
      <w:r w:rsidR="00D350B3">
        <w:rPr>
          <w:rFonts w:ascii="Arial" w:hAnsi="Arial" w:hint="cs"/>
          <w:b/>
          <w:bCs/>
          <w:noProof w:val="0"/>
          <w:rtl/>
        </w:rPr>
        <w:t>.</w:t>
      </w:r>
      <w:r w:rsidR="00D350B3">
        <w:rPr>
          <w:rFonts w:ascii="Arial" w:hAnsi="Arial" w:hint="cs"/>
          <w:b/>
          <w:bCs/>
          <w:noProof w:val="0"/>
          <w:rtl/>
        </w:rPr>
        <w:tab/>
      </w:r>
      <w:r w:rsidR="00DE10F1" w:rsidRPr="00D350B3">
        <w:rPr>
          <w:rFonts w:ascii="Arial" w:hAnsi="Arial"/>
          <w:b/>
          <w:bCs/>
          <w:noProof w:val="0"/>
          <w:rtl/>
        </w:rPr>
        <w:t>ההשתק השיפוטי לאור התצהיר שניתן במסגרת תביעת עיריית אשדוד</w:t>
      </w:r>
      <w:r w:rsidR="0011691D">
        <w:rPr>
          <w:rFonts w:ascii="Arial" w:hAnsi="Arial"/>
          <w:noProof w:val="0"/>
          <w:rtl/>
        </w:rPr>
        <w:t xml:space="preserve"> - </w:t>
      </w:r>
      <w:r w:rsidR="00DE10F1" w:rsidRPr="00D350B3">
        <w:rPr>
          <w:rFonts w:ascii="Arial" w:hAnsi="Arial"/>
          <w:noProof w:val="0"/>
          <w:rtl/>
        </w:rPr>
        <w:t>ע</w:t>
      </w:r>
      <w:r w:rsidR="0011691D">
        <w:rPr>
          <w:rFonts w:ascii="Arial" w:hAnsi="Arial" w:hint="cs"/>
          <w:noProof w:val="0"/>
          <w:rtl/>
        </w:rPr>
        <w:t>י</w:t>
      </w:r>
      <w:r w:rsidR="00DE10F1" w:rsidRPr="00D350B3">
        <w:rPr>
          <w:rFonts w:ascii="Arial" w:hAnsi="Arial"/>
          <w:noProof w:val="0"/>
          <w:rtl/>
        </w:rPr>
        <w:t xml:space="preserve">ריית אשדוד הגישה תביעה כספית כנגד יורשי המנוח בעקבות חוב שהיה לחברה שבבעלות המנוח ולא נפרע. </w:t>
      </w:r>
      <w:r w:rsidR="0011691D">
        <w:rPr>
          <w:rFonts w:ascii="Arial" w:hAnsi="Arial"/>
          <w:noProof w:val="0"/>
          <w:rtl/>
        </w:rPr>
        <w:t xml:space="preserve">על מנת להתגונן בפני אותה תביעה </w:t>
      </w:r>
      <w:r w:rsidR="00DE10F1" w:rsidRPr="00D350B3">
        <w:rPr>
          <w:rFonts w:ascii="Arial" w:hAnsi="Arial"/>
          <w:noProof w:val="0"/>
          <w:rtl/>
        </w:rPr>
        <w:t>(תא"ק 28548-06-12), המע</w:t>
      </w:r>
      <w:r w:rsidR="0011691D">
        <w:rPr>
          <w:rFonts w:ascii="Arial" w:hAnsi="Arial"/>
          <w:noProof w:val="0"/>
          <w:rtl/>
        </w:rPr>
        <w:t xml:space="preserve">רערת וכן כל ילדיה, לרבות </w:t>
      </w:r>
      <w:r>
        <w:rPr>
          <w:rFonts w:ascii="Arial" w:hAnsi="Arial" w:hint="cs"/>
          <w:noProof w:val="0"/>
          <w:rtl/>
        </w:rPr>
        <w:t>א</w:t>
      </w:r>
      <w:r w:rsidR="00086DAD">
        <w:rPr>
          <w:rFonts w:ascii="Arial" w:hAnsi="Arial" w:hint="cs"/>
          <w:noProof w:val="0"/>
          <w:rtl/>
        </w:rPr>
        <w:t>'</w:t>
      </w:r>
      <w:r w:rsidR="0011691D">
        <w:rPr>
          <w:rFonts w:ascii="Arial" w:hAnsi="Arial"/>
          <w:noProof w:val="0"/>
          <w:rtl/>
        </w:rPr>
        <w:t xml:space="preserve">, הצהירו ביום 4.6.13 </w:t>
      </w:r>
      <w:r w:rsidR="00DE10F1" w:rsidRPr="00D350B3">
        <w:rPr>
          <w:rFonts w:ascii="Arial" w:hAnsi="Arial"/>
          <w:noProof w:val="0"/>
          <w:rtl/>
        </w:rPr>
        <w:t>כי: "</w:t>
      </w:r>
      <w:r w:rsidR="00DE10F1" w:rsidRPr="00D350B3">
        <w:rPr>
          <w:rFonts w:ascii="Arial" w:hAnsi="Arial"/>
          <w:b/>
          <w:bCs/>
          <w:noProof w:val="0"/>
          <w:rtl/>
        </w:rPr>
        <w:t>במועד פטירתו של אבינו המנוח, לא היה בע</w:t>
      </w:r>
      <w:r>
        <w:rPr>
          <w:rFonts w:ascii="Arial" w:hAnsi="Arial" w:hint="cs"/>
          <w:b/>
          <w:bCs/>
          <w:noProof w:val="0"/>
          <w:rtl/>
        </w:rPr>
        <w:t>י</w:t>
      </w:r>
      <w:r w:rsidR="00DE10F1" w:rsidRPr="00D350B3">
        <w:rPr>
          <w:rFonts w:ascii="Arial" w:hAnsi="Arial"/>
          <w:b/>
          <w:bCs/>
          <w:noProof w:val="0"/>
          <w:rtl/>
        </w:rPr>
        <w:t>זבונו כספים  ו/או נכסים... ולפיכך לא ירשנו למעשה דבר... היות והעיזבון חסר זכויות, אין למעשה להטיל עלינו כיורשים חיוב כלשהו</w:t>
      </w:r>
      <w:r w:rsidR="00DE10F1" w:rsidRPr="00D350B3">
        <w:rPr>
          <w:rFonts w:ascii="Arial" w:hAnsi="Arial"/>
          <w:noProof w:val="0"/>
          <w:rtl/>
        </w:rPr>
        <w:t>". בנוסף, במסגרת אותו</w:t>
      </w:r>
      <w:r w:rsidR="0011691D">
        <w:rPr>
          <w:rFonts w:ascii="Arial" w:hAnsi="Arial"/>
          <w:noProof w:val="0"/>
          <w:rtl/>
        </w:rPr>
        <w:t xml:space="preserve"> הליך טענו המערערת וכל ילדיה כי</w:t>
      </w:r>
      <w:r w:rsidR="00DE10F1" w:rsidRPr="00D350B3">
        <w:rPr>
          <w:rFonts w:ascii="Arial" w:hAnsi="Arial"/>
          <w:noProof w:val="0"/>
          <w:rtl/>
        </w:rPr>
        <w:t>: "</w:t>
      </w:r>
      <w:r w:rsidR="00DE10F1" w:rsidRPr="00D350B3">
        <w:rPr>
          <w:rFonts w:ascii="Arial" w:hAnsi="Arial"/>
          <w:b/>
          <w:bCs/>
          <w:noProof w:val="0"/>
          <w:rtl/>
        </w:rPr>
        <w:t>הוצאת צו הירושה של האב המנוח התחי</w:t>
      </w:r>
      <w:r w:rsidR="0011691D">
        <w:rPr>
          <w:rFonts w:ascii="Arial" w:hAnsi="Arial"/>
          <w:b/>
          <w:bCs/>
          <w:noProof w:val="0"/>
          <w:rtl/>
        </w:rPr>
        <w:t>יבה מהטעם הפשוט, שלפני עשרות שנ</w:t>
      </w:r>
      <w:r w:rsidR="0011691D">
        <w:rPr>
          <w:rFonts w:ascii="Arial" w:hAnsi="Arial" w:hint="cs"/>
          <w:b/>
          <w:bCs/>
          <w:noProof w:val="0"/>
          <w:rtl/>
        </w:rPr>
        <w:t>י</w:t>
      </w:r>
      <w:r w:rsidR="0011691D">
        <w:rPr>
          <w:rFonts w:ascii="Arial" w:hAnsi="Arial"/>
          <w:b/>
          <w:bCs/>
          <w:noProof w:val="0"/>
          <w:rtl/>
        </w:rPr>
        <w:t xml:space="preserve">ם היה המנוח בעלים של </w:t>
      </w:r>
      <w:r w:rsidR="00DE10F1" w:rsidRPr="00D350B3">
        <w:rPr>
          <w:rFonts w:ascii="Arial" w:hAnsi="Arial"/>
          <w:b/>
          <w:bCs/>
          <w:noProof w:val="0"/>
          <w:rtl/>
        </w:rPr>
        <w:t>קרקע... הקרקע הועברה לבתו ל</w:t>
      </w:r>
      <w:r w:rsidR="00086DAD">
        <w:rPr>
          <w:rFonts w:ascii="Arial" w:hAnsi="Arial" w:hint="cs"/>
          <w:b/>
          <w:bCs/>
          <w:noProof w:val="0"/>
          <w:rtl/>
        </w:rPr>
        <w:t>'</w:t>
      </w:r>
      <w:r w:rsidR="00DE10F1" w:rsidRPr="00D350B3">
        <w:rPr>
          <w:rFonts w:ascii="Arial" w:hAnsi="Arial"/>
          <w:b/>
          <w:bCs/>
          <w:noProof w:val="0"/>
          <w:rtl/>
        </w:rPr>
        <w:t xml:space="preserve"> </w:t>
      </w:r>
      <w:r w:rsidR="00E45581">
        <w:rPr>
          <w:rFonts w:ascii="Arial" w:hAnsi="Arial" w:hint="cs"/>
          <w:b/>
          <w:bCs/>
          <w:noProof w:val="0"/>
          <w:rtl/>
        </w:rPr>
        <w:t>ע</w:t>
      </w:r>
      <w:r w:rsidR="00086DAD">
        <w:rPr>
          <w:rFonts w:ascii="Arial" w:hAnsi="Arial" w:hint="cs"/>
          <w:b/>
          <w:bCs/>
          <w:noProof w:val="0"/>
          <w:rtl/>
        </w:rPr>
        <w:t>'</w:t>
      </w:r>
      <w:r w:rsidR="00DE10F1" w:rsidRPr="00D350B3">
        <w:rPr>
          <w:rFonts w:ascii="Arial" w:hAnsi="Arial"/>
          <w:b/>
          <w:bCs/>
          <w:noProof w:val="0"/>
          <w:rtl/>
        </w:rPr>
        <w:t>, נתבעת מס' 6, ללא תמורה וזאת ביום ה – 1.10.96, המצוין בעותק תצהירי ההעברה ללא תמורה ובאישורי המיסים והוועדה המקומית המצורפים... הואיל והרישום והפרצלציה טרם הוסדרו, נדרשה חתימת היורשים על מסמכי הרישום והעברת הזכויות על שם בתו. מטעם זה בלבד התבקשה הוצאת צו ירושה...</w:t>
      </w:r>
      <w:r w:rsidR="0011691D">
        <w:rPr>
          <w:rFonts w:ascii="Arial" w:hAnsi="Arial" w:hint="cs"/>
          <w:b/>
          <w:bCs/>
          <w:noProof w:val="0"/>
          <w:rtl/>
        </w:rPr>
        <w:t xml:space="preserve"> </w:t>
      </w:r>
      <w:r w:rsidR="00DE10F1" w:rsidRPr="00D350B3">
        <w:rPr>
          <w:rFonts w:ascii="Arial" w:hAnsi="Arial"/>
          <w:b/>
          <w:bCs/>
          <w:noProof w:val="0"/>
          <w:rtl/>
        </w:rPr>
        <w:t>המנוח לא הותיר רכוש כלשהו ששייך לעיזבונו</w:t>
      </w:r>
      <w:r w:rsidR="00BC6074">
        <w:rPr>
          <w:rFonts w:ascii="Arial" w:hAnsi="Arial"/>
          <w:noProof w:val="0"/>
          <w:rtl/>
        </w:rPr>
        <w:t>".</w:t>
      </w:r>
    </w:p>
    <w:p w:rsidR="004F00EC" w:rsidRDefault="004F00EC" w:rsidP="00BC6074">
      <w:pPr>
        <w:spacing w:line="360" w:lineRule="auto"/>
        <w:ind w:left="720" w:hanging="720"/>
        <w:jc w:val="both"/>
        <w:rPr>
          <w:rFonts w:ascii="Arial" w:hAnsi="Arial"/>
          <w:noProof w:val="0"/>
          <w:rtl/>
        </w:rPr>
      </w:pPr>
    </w:p>
    <w:p w:rsidR="001F02A0" w:rsidRDefault="00BC6074" w:rsidP="001F02A0">
      <w:pPr>
        <w:spacing w:line="360" w:lineRule="auto"/>
        <w:ind w:left="720" w:hanging="720"/>
        <w:jc w:val="both"/>
        <w:rPr>
          <w:rFonts w:ascii="Arial" w:hAnsi="Arial"/>
          <w:noProof w:val="0"/>
          <w:rtl/>
        </w:rPr>
      </w:pPr>
      <w:r>
        <w:rPr>
          <w:rFonts w:ascii="Arial" w:hAnsi="Arial"/>
          <w:noProof w:val="0"/>
          <w:rtl/>
        </w:rPr>
        <w:tab/>
      </w:r>
      <w:r w:rsidR="004F00EC" w:rsidRPr="009A0DB9">
        <w:rPr>
          <w:rFonts w:ascii="Arial" w:hAnsi="Arial" w:hint="cs"/>
          <w:noProof w:val="0"/>
          <w:rtl/>
        </w:rPr>
        <w:t xml:space="preserve">דוקטרינת ההשתק השיפוטי נגזרת בראש ובראשונה מעקרון תום הלב והיא מציבה מחסום דיוני בפני בעל דין מלהעלות טענה דיונית, אפילו נכונה היא, </w:t>
      </w:r>
      <w:r w:rsidR="00B75F5E" w:rsidRPr="009A0DB9">
        <w:rPr>
          <w:rFonts w:ascii="Arial" w:hAnsi="Arial" w:hint="cs"/>
          <w:noProof w:val="0"/>
          <w:rtl/>
        </w:rPr>
        <w:t>ש</w:t>
      </w:r>
      <w:r w:rsidR="004F00EC" w:rsidRPr="009A0DB9">
        <w:rPr>
          <w:rFonts w:ascii="Arial" w:hAnsi="Arial" w:hint="cs"/>
          <w:noProof w:val="0"/>
          <w:rtl/>
        </w:rPr>
        <w:t>יש בה דופי של חוסר תום לב. (</w:t>
      </w:r>
      <w:r w:rsidR="004F00EC" w:rsidRPr="009A0DB9">
        <w:rPr>
          <w:rFonts w:ascii="Arial" w:hAnsi="Arial"/>
          <w:noProof w:val="0"/>
          <w:rtl/>
        </w:rPr>
        <w:t xml:space="preserve">רע"א 3640/03 </w:t>
      </w:r>
      <w:r w:rsidR="004F00EC" w:rsidRPr="009A0DB9">
        <w:rPr>
          <w:rFonts w:ascii="Arial" w:hAnsi="Arial"/>
          <w:b/>
          <w:bCs/>
          <w:noProof w:val="0"/>
          <w:rtl/>
        </w:rPr>
        <w:t xml:space="preserve">יקירה דקל נ' שוקי (יהושע) דקל </w:t>
      </w:r>
      <w:r w:rsidR="004F00EC" w:rsidRPr="009A0DB9">
        <w:rPr>
          <w:rFonts w:ascii="Arial" w:hAnsi="Arial"/>
          <w:noProof w:val="0"/>
          <w:rtl/>
        </w:rPr>
        <w:t>(16.12.2007)‏</w:t>
      </w:r>
      <w:r w:rsidR="001F02A0" w:rsidRPr="009A0DB9">
        <w:rPr>
          <w:rFonts w:ascii="Arial" w:hAnsi="Arial" w:hint="cs"/>
          <w:noProof w:val="0"/>
          <w:rtl/>
        </w:rPr>
        <w:t>.</w:t>
      </w:r>
    </w:p>
    <w:p w:rsidR="009A0DB9" w:rsidRPr="009A0DB9" w:rsidRDefault="009A0DB9" w:rsidP="001F02A0">
      <w:pPr>
        <w:spacing w:line="360" w:lineRule="auto"/>
        <w:ind w:left="720" w:hanging="720"/>
        <w:jc w:val="both"/>
        <w:rPr>
          <w:rFonts w:ascii="Arial" w:hAnsi="Arial"/>
          <w:noProof w:val="0"/>
          <w:rtl/>
        </w:rPr>
      </w:pPr>
    </w:p>
    <w:p w:rsidR="00BC6074" w:rsidRPr="009A0DB9" w:rsidRDefault="004F00EC" w:rsidP="001F02A0">
      <w:pPr>
        <w:spacing w:line="360" w:lineRule="auto"/>
        <w:ind w:left="720" w:hanging="720"/>
        <w:jc w:val="both"/>
        <w:rPr>
          <w:rFonts w:ascii="Arial" w:hAnsi="Arial"/>
          <w:noProof w:val="0"/>
          <w:rtl/>
        </w:rPr>
      </w:pPr>
      <w:r w:rsidRPr="009A0DB9">
        <w:rPr>
          <w:rFonts w:ascii="Arial" w:hAnsi="Arial" w:hint="cs"/>
          <w:noProof w:val="0"/>
          <w:rtl/>
        </w:rPr>
        <w:t xml:space="preserve"> </w:t>
      </w:r>
      <w:r w:rsidR="001F02A0" w:rsidRPr="009A0DB9">
        <w:rPr>
          <w:rFonts w:ascii="Arial" w:hAnsi="Arial"/>
          <w:noProof w:val="0"/>
          <w:rtl/>
        </w:rPr>
        <w:tab/>
      </w:r>
      <w:r w:rsidR="001F02A0" w:rsidRPr="009A0DB9">
        <w:rPr>
          <w:rFonts w:ascii="Arial" w:hAnsi="Arial" w:hint="cs"/>
          <w:noProof w:val="0"/>
          <w:rtl/>
        </w:rPr>
        <w:t xml:space="preserve">כפי שציינה </w:t>
      </w:r>
      <w:r w:rsidR="00BC6074" w:rsidRPr="009A0DB9">
        <w:rPr>
          <w:rFonts w:ascii="Arial" w:hAnsi="Arial" w:hint="cs"/>
          <w:noProof w:val="0"/>
          <w:rtl/>
        </w:rPr>
        <w:t>כב' השופטת וילנר ב</w:t>
      </w:r>
      <w:r w:rsidR="00BC6074" w:rsidRPr="009A0DB9">
        <w:rPr>
          <w:rFonts w:ascii="Arial" w:hAnsi="Arial"/>
          <w:noProof w:val="0"/>
          <w:rtl/>
        </w:rPr>
        <w:t xml:space="preserve">בע"מ 8943/22 </w:t>
      </w:r>
      <w:r w:rsidR="00BC6074" w:rsidRPr="009A0DB9">
        <w:rPr>
          <w:rFonts w:ascii="Arial" w:hAnsi="Arial"/>
          <w:b/>
          <w:bCs/>
          <w:noProof w:val="0"/>
          <w:rtl/>
        </w:rPr>
        <w:t>פלוני נ' פלונית</w:t>
      </w:r>
      <w:r w:rsidR="00BC6074" w:rsidRPr="009A0DB9">
        <w:rPr>
          <w:rFonts w:ascii="Arial" w:hAnsi="Arial"/>
          <w:noProof w:val="0"/>
          <w:rtl/>
        </w:rPr>
        <w:t xml:space="preserve"> (15.3.2023)‏</w:t>
      </w:r>
      <w:r w:rsidR="00BC6074" w:rsidRPr="009A0DB9">
        <w:rPr>
          <w:rFonts w:ascii="Arial" w:hAnsi="Arial" w:hint="cs"/>
          <w:noProof w:val="0"/>
          <w:rtl/>
        </w:rPr>
        <w:t xml:space="preserve">: </w:t>
      </w:r>
      <w:r w:rsidR="00BC6074" w:rsidRPr="009A0DB9">
        <w:rPr>
          <w:rFonts w:ascii="Arial" w:hAnsi="Arial"/>
          <w:noProof w:val="0"/>
          <w:rtl/>
        </w:rPr>
        <w:t>‏</w:t>
      </w:r>
    </w:p>
    <w:p w:rsidR="00BC6074" w:rsidRPr="009A0DB9" w:rsidRDefault="00BC6074" w:rsidP="00BC6074">
      <w:pPr>
        <w:spacing w:line="360" w:lineRule="auto"/>
        <w:ind w:left="720" w:hanging="720"/>
        <w:jc w:val="both"/>
        <w:rPr>
          <w:rFonts w:ascii="Arial" w:hAnsi="Arial"/>
          <w:noProof w:val="0"/>
          <w:rtl/>
        </w:rPr>
      </w:pPr>
    </w:p>
    <w:p w:rsidR="00BC6074" w:rsidRPr="009A0DB9" w:rsidRDefault="00BC6074" w:rsidP="00BC6074">
      <w:pPr>
        <w:spacing w:line="360" w:lineRule="auto"/>
        <w:ind w:left="720"/>
        <w:jc w:val="both"/>
        <w:rPr>
          <w:rFonts w:ascii="Arial" w:hAnsi="Arial"/>
          <w:noProof w:val="0"/>
          <w:rtl/>
        </w:rPr>
      </w:pPr>
      <w:r w:rsidRPr="009A0DB9">
        <w:rPr>
          <w:rFonts w:ascii="Arial" w:hAnsi="Arial"/>
          <w:noProof w:val="0"/>
          <w:rtl/>
        </w:rPr>
        <w:t>"</w:t>
      </w:r>
      <w:r w:rsidRPr="009A0DB9">
        <w:rPr>
          <w:rFonts w:ascii="Arial" w:hAnsi="Arial"/>
          <w:b/>
          <w:bCs/>
          <w:noProof w:val="0"/>
          <w:rtl/>
        </w:rPr>
        <w:t>כידוע, כלל ההשתק השיפוטי מונע מבעל דין להעלות טענות סותרות בהליכים שונים. זאת, גם כאשר בעלי הדין בשני ההליכים אינם זהים</w:t>
      </w:r>
      <w:r w:rsidRPr="009A0DB9">
        <w:rPr>
          <w:rFonts w:ascii="Arial" w:hAnsi="Arial" w:hint="cs"/>
          <w:b/>
          <w:bCs/>
          <w:noProof w:val="0"/>
          <w:rtl/>
        </w:rPr>
        <w:t>..</w:t>
      </w:r>
      <w:r w:rsidRPr="009A0DB9">
        <w:rPr>
          <w:rFonts w:ascii="Arial" w:hAnsi="Arial"/>
          <w:b/>
          <w:bCs/>
          <w:noProof w:val="0"/>
          <w:rtl/>
        </w:rPr>
        <w:t>. כלל זה נועד, בעיקרו של דבר, לשמור על טוהר ההליך השיפוטי ועל אמון הציבור במערכת המשפט</w:t>
      </w:r>
      <w:r w:rsidRPr="009A0DB9">
        <w:rPr>
          <w:rFonts w:ascii="Arial" w:hAnsi="Arial" w:hint="cs"/>
          <w:b/>
          <w:bCs/>
          <w:noProof w:val="0"/>
          <w:rtl/>
        </w:rPr>
        <w:t>...</w:t>
      </w:r>
      <w:r w:rsidRPr="009A0DB9">
        <w:rPr>
          <w:rFonts w:ascii="Arial" w:hAnsi="Arial"/>
          <w:b/>
          <w:bCs/>
          <w:noProof w:val="0"/>
          <w:rtl/>
        </w:rPr>
        <w:t xml:space="preserve"> לתכלית זו שני פנים: מבחינה מוסרית, הכלל מתמקד בתום-לבם של בעלי הדין ונועד למנוע ניצול לרעה של ההליך השיפוטי; מבחינה מעשית, הכלל מבקש למנוע הכרעות סותרות של טריבונלים שונים</w:t>
      </w:r>
      <w:r w:rsidRPr="009A0DB9">
        <w:rPr>
          <w:rFonts w:ascii="Arial" w:hAnsi="Arial" w:hint="cs"/>
          <w:b/>
          <w:bCs/>
          <w:noProof w:val="0"/>
          <w:rtl/>
        </w:rPr>
        <w:t>.</w:t>
      </w:r>
      <w:r w:rsidRPr="009A0DB9">
        <w:rPr>
          <w:rFonts w:ascii="Arial" w:hAnsi="Arial"/>
          <w:b/>
          <w:bCs/>
          <w:noProof w:val="0"/>
          <w:rtl/>
        </w:rPr>
        <w:t xml:space="preserve"> בעבר, תחולתו של כלל ההשתק השיפוטי הותנתה בכך שטענתו הרלוונטית של בעל הדין התקבלה במסגרת ההליך האחר</w:t>
      </w:r>
      <w:r w:rsidRPr="009A0DB9">
        <w:rPr>
          <w:rFonts w:ascii="Arial" w:hAnsi="Arial" w:hint="cs"/>
          <w:b/>
          <w:bCs/>
          <w:noProof w:val="0"/>
          <w:rtl/>
        </w:rPr>
        <w:t>...</w:t>
      </w:r>
      <w:r w:rsidRPr="009A0DB9">
        <w:rPr>
          <w:rFonts w:ascii="Arial" w:hAnsi="Arial"/>
          <w:b/>
          <w:bCs/>
          <w:noProof w:val="0"/>
          <w:rtl/>
        </w:rPr>
        <w:t>במרוצת השנים רוכך תנאי זה, לכדי דרישה שלבעל הדין צמחה "הנאה" כלשהי כתוצאה מהעלאת הטענה שעל הפרק</w:t>
      </w:r>
      <w:r w:rsidRPr="009A0DB9">
        <w:rPr>
          <w:rFonts w:ascii="Arial" w:hAnsi="Arial" w:hint="cs"/>
          <w:b/>
          <w:bCs/>
          <w:noProof w:val="0"/>
          <w:rtl/>
        </w:rPr>
        <w:t>...</w:t>
      </w:r>
      <w:r w:rsidRPr="009A0DB9">
        <w:rPr>
          <w:rFonts w:ascii="Arial" w:hAnsi="Arial"/>
          <w:b/>
          <w:bCs/>
          <w:noProof w:val="0"/>
          <w:rtl/>
        </w:rPr>
        <w:t xml:space="preserve"> ואף ביחס לנחיצותה של דרישה מרוככת זו ניתן למצוא עמדות שונות בפסיקתו של בית משפט זה</w:t>
      </w:r>
      <w:r w:rsidRPr="009A0DB9">
        <w:rPr>
          <w:rFonts w:ascii="Arial" w:hAnsi="Arial" w:hint="cs"/>
          <w:b/>
          <w:bCs/>
          <w:noProof w:val="0"/>
          <w:rtl/>
        </w:rPr>
        <w:t>...</w:t>
      </w:r>
      <w:r w:rsidRPr="009A0DB9">
        <w:rPr>
          <w:rFonts w:ascii="Arial" w:hAnsi="Arial"/>
          <w:b/>
          <w:bCs/>
          <w:noProof w:val="0"/>
          <w:rtl/>
        </w:rPr>
        <w:t xml:space="preserve"> אציין כי לגישתי, צמיחתה של "הנאה" כלשהי כתוצאה מהעלאת טענה מסוימת, איננה, ככלל, תנאי לקביעה כי בעל דין מושתק מלטעון את היפוכה. זאת, בעיקרו של דבר, לנוכח רציונל ההשתק שעניינו הגינות ותום-לב, שאינו מתמקד בתוצאת </w:t>
      </w:r>
      <w:r w:rsidRPr="009A0DB9">
        <w:rPr>
          <w:rFonts w:ascii="Arial" w:hAnsi="Arial"/>
          <w:b/>
          <w:bCs/>
          <w:noProof w:val="0"/>
          <w:rtl/>
        </w:rPr>
        <w:lastRenderedPageBreak/>
        <w:t>ההליך כי אם בהתנהלות בעל הדין, וממילא, תחולתו אינה מותנית בקיומה של "הנאה" כזו או אחרת</w:t>
      </w:r>
      <w:r w:rsidRPr="009A0DB9">
        <w:rPr>
          <w:rFonts w:ascii="Arial" w:hAnsi="Arial"/>
          <w:noProof w:val="0"/>
          <w:rtl/>
        </w:rPr>
        <w:t>"</w:t>
      </w:r>
      <w:r w:rsidRPr="009A0DB9">
        <w:rPr>
          <w:rFonts w:ascii="Arial" w:hAnsi="Arial" w:hint="cs"/>
          <w:noProof w:val="0"/>
          <w:rtl/>
        </w:rPr>
        <w:t>.</w:t>
      </w:r>
    </w:p>
    <w:p w:rsidR="00DE10F1" w:rsidRPr="009A0DB9" w:rsidRDefault="00DE10F1" w:rsidP="002C09BA">
      <w:pPr>
        <w:spacing w:line="360" w:lineRule="auto"/>
        <w:jc w:val="both"/>
        <w:rPr>
          <w:rFonts w:ascii="Arial" w:hAnsi="Arial"/>
          <w:noProof w:val="0"/>
          <w:rtl/>
        </w:rPr>
      </w:pPr>
    </w:p>
    <w:p w:rsidR="001F02A0" w:rsidRDefault="001F02A0" w:rsidP="00BF6F6B">
      <w:pPr>
        <w:spacing w:line="360" w:lineRule="auto"/>
        <w:ind w:left="720"/>
        <w:jc w:val="both"/>
        <w:rPr>
          <w:rFonts w:ascii="Arial" w:hAnsi="Arial"/>
          <w:noProof w:val="0"/>
          <w:rtl/>
        </w:rPr>
      </w:pPr>
      <w:r w:rsidRPr="009A0DB9">
        <w:rPr>
          <w:rFonts w:ascii="Arial" w:hAnsi="Arial" w:hint="cs"/>
          <w:noProof w:val="0"/>
          <w:rtl/>
        </w:rPr>
        <w:t>רא</w:t>
      </w:r>
      <w:r w:rsidR="00BF6F6B">
        <w:rPr>
          <w:rFonts w:ascii="Arial" w:hAnsi="Arial" w:hint="cs"/>
          <w:noProof w:val="0"/>
          <w:rtl/>
        </w:rPr>
        <w:t>ו</w:t>
      </w:r>
      <w:r w:rsidRPr="009A0DB9">
        <w:rPr>
          <w:rFonts w:ascii="Arial" w:hAnsi="Arial" w:hint="cs"/>
          <w:noProof w:val="0"/>
          <w:rtl/>
        </w:rPr>
        <w:t xml:space="preserve"> </w:t>
      </w:r>
      <w:r w:rsidR="00B75F5E" w:rsidRPr="009A0DB9">
        <w:rPr>
          <w:rFonts w:ascii="Arial" w:hAnsi="Arial" w:hint="cs"/>
          <w:noProof w:val="0"/>
          <w:rtl/>
        </w:rPr>
        <w:t>עוד</w:t>
      </w:r>
      <w:r w:rsidRPr="009A0DB9">
        <w:rPr>
          <w:rFonts w:ascii="Arial" w:hAnsi="Arial" w:hint="cs"/>
          <w:noProof w:val="0"/>
          <w:rtl/>
        </w:rPr>
        <w:t xml:space="preserve">: </w:t>
      </w:r>
      <w:r w:rsidRPr="009A0DB9">
        <w:rPr>
          <w:rFonts w:ascii="Arial" w:hAnsi="Arial"/>
          <w:noProof w:val="0"/>
          <w:rtl/>
        </w:rPr>
        <w:t xml:space="preserve">רע"א 4224/04 </w:t>
      </w:r>
      <w:r w:rsidRPr="009A0DB9">
        <w:rPr>
          <w:rFonts w:ascii="Arial" w:hAnsi="Arial"/>
          <w:b/>
          <w:bCs/>
          <w:noProof w:val="0"/>
          <w:rtl/>
        </w:rPr>
        <w:t>בית ששון בע"מ נ' שיכון עובדים והשקעות בע"מ</w:t>
      </w:r>
      <w:r w:rsidRPr="009A0DB9">
        <w:rPr>
          <w:rFonts w:ascii="Arial" w:hAnsi="Arial"/>
          <w:noProof w:val="0"/>
          <w:rtl/>
        </w:rPr>
        <w:t>, נט(6)</w:t>
      </w:r>
      <w:r w:rsidR="00B75F5E" w:rsidRPr="009A0DB9">
        <w:rPr>
          <w:rFonts w:ascii="Arial" w:hAnsi="Arial" w:hint="cs"/>
          <w:noProof w:val="0"/>
          <w:rtl/>
        </w:rPr>
        <w:t xml:space="preserve"> </w:t>
      </w:r>
      <w:r w:rsidRPr="009A0DB9">
        <w:rPr>
          <w:rFonts w:ascii="Arial" w:hAnsi="Arial"/>
          <w:noProof w:val="0"/>
          <w:rtl/>
        </w:rPr>
        <w:t>625 (2005)</w:t>
      </w:r>
      <w:r w:rsidRPr="009A0DB9">
        <w:rPr>
          <w:rFonts w:ascii="Arial" w:hAnsi="Arial" w:hint="cs"/>
          <w:noProof w:val="0"/>
          <w:rtl/>
        </w:rPr>
        <w:t xml:space="preserve">; </w:t>
      </w:r>
      <w:r w:rsidR="00950ADB" w:rsidRPr="009A0DB9">
        <w:rPr>
          <w:rFonts w:ascii="Arial" w:hAnsi="Arial"/>
          <w:noProof w:val="0"/>
          <w:rtl/>
        </w:rPr>
        <w:t xml:space="preserve">ע"א 4401/21 </w:t>
      </w:r>
      <w:r w:rsidR="00950ADB" w:rsidRPr="009A0DB9">
        <w:rPr>
          <w:rFonts w:ascii="Arial" w:hAnsi="Arial"/>
          <w:b/>
          <w:bCs/>
          <w:noProof w:val="0"/>
          <w:rtl/>
        </w:rPr>
        <w:t>יהודה אמיתי נ' רחל קרויז</w:t>
      </w:r>
      <w:r w:rsidR="00950ADB" w:rsidRPr="009A0DB9">
        <w:rPr>
          <w:rFonts w:ascii="Arial" w:hAnsi="Arial"/>
          <w:noProof w:val="0"/>
          <w:rtl/>
        </w:rPr>
        <w:t xml:space="preserve"> (15.11.2023)</w:t>
      </w:r>
      <w:r w:rsidR="00950ADB" w:rsidRPr="009A0DB9">
        <w:rPr>
          <w:rFonts w:ascii="Arial" w:hAnsi="Arial" w:hint="cs"/>
          <w:noProof w:val="0"/>
          <w:rtl/>
        </w:rPr>
        <w:t xml:space="preserve">; </w:t>
      </w:r>
      <w:r w:rsidR="00B75F5E" w:rsidRPr="009A0DB9">
        <w:rPr>
          <w:rFonts w:ascii="Arial" w:hAnsi="Arial"/>
          <w:noProof w:val="0"/>
          <w:rtl/>
        </w:rPr>
        <w:t xml:space="preserve">ע"א 9056/12 </w:t>
      </w:r>
      <w:r w:rsidR="00B75F5E" w:rsidRPr="009A0DB9">
        <w:rPr>
          <w:rFonts w:ascii="Arial" w:hAnsi="Arial"/>
          <w:b/>
          <w:bCs/>
          <w:noProof w:val="0"/>
          <w:rtl/>
        </w:rPr>
        <w:t>יעל קינג נ' פקיד השומה ירושלים</w:t>
      </w:r>
      <w:r w:rsidR="00B75F5E" w:rsidRPr="009A0DB9">
        <w:rPr>
          <w:rFonts w:ascii="Arial" w:hAnsi="Arial"/>
          <w:noProof w:val="0"/>
          <w:rtl/>
        </w:rPr>
        <w:t xml:space="preserve"> (4.8.2014)</w:t>
      </w:r>
      <w:r w:rsidR="00B75F5E" w:rsidRPr="009A0DB9">
        <w:rPr>
          <w:rFonts w:ascii="Arial" w:hAnsi="Arial" w:hint="cs"/>
          <w:noProof w:val="0"/>
          <w:rtl/>
        </w:rPr>
        <w:t xml:space="preserve">; י' רוזן-צבי </w:t>
      </w:r>
      <w:r w:rsidR="00B75F5E" w:rsidRPr="009A0DB9">
        <w:rPr>
          <w:rFonts w:ascii="Arial" w:hAnsi="Arial" w:hint="cs"/>
          <w:b/>
          <w:bCs/>
          <w:noProof w:val="0"/>
          <w:rtl/>
        </w:rPr>
        <w:t xml:space="preserve">ההליך האזרחי </w:t>
      </w:r>
      <w:r w:rsidR="00B75F5E" w:rsidRPr="009A0DB9">
        <w:rPr>
          <w:rFonts w:ascii="Arial" w:hAnsi="Arial" w:hint="cs"/>
          <w:noProof w:val="0"/>
          <w:rtl/>
        </w:rPr>
        <w:t>(2015) עמ' 261-266.</w:t>
      </w:r>
    </w:p>
    <w:p w:rsidR="001F02A0" w:rsidRDefault="001F02A0" w:rsidP="002C09BA">
      <w:pPr>
        <w:spacing w:line="360" w:lineRule="auto"/>
        <w:jc w:val="both"/>
        <w:rPr>
          <w:rFonts w:ascii="Arial" w:hAnsi="Arial"/>
          <w:noProof w:val="0"/>
        </w:rPr>
      </w:pPr>
      <w:r>
        <w:rPr>
          <w:rFonts w:ascii="Arial" w:hAnsi="Arial"/>
          <w:noProof w:val="0"/>
          <w:rtl/>
        </w:rPr>
        <w:tab/>
      </w:r>
      <w:r>
        <w:rPr>
          <w:rFonts w:ascii="Arial" w:hAnsi="Arial"/>
          <w:noProof w:val="0"/>
          <w:rtl/>
        </w:rPr>
        <w:tab/>
      </w:r>
    </w:p>
    <w:p w:rsidR="00DE10F1" w:rsidRPr="00D350B3" w:rsidRDefault="009A0DB9" w:rsidP="00086DAD">
      <w:pPr>
        <w:spacing w:line="360" w:lineRule="auto"/>
        <w:ind w:left="720" w:hanging="720"/>
        <w:jc w:val="both"/>
        <w:rPr>
          <w:rFonts w:ascii="Arial" w:hAnsi="Arial"/>
          <w:noProof w:val="0"/>
          <w:rtl/>
        </w:rPr>
      </w:pPr>
      <w:r>
        <w:rPr>
          <w:rFonts w:ascii="Arial" w:hAnsi="Arial" w:hint="cs"/>
          <w:b/>
          <w:bCs/>
          <w:noProof w:val="0"/>
          <w:rtl/>
        </w:rPr>
        <w:t>8</w:t>
      </w:r>
      <w:r w:rsidR="00D350B3">
        <w:rPr>
          <w:rFonts w:ascii="Arial" w:hAnsi="Arial" w:hint="cs"/>
          <w:b/>
          <w:bCs/>
          <w:noProof w:val="0"/>
          <w:rtl/>
        </w:rPr>
        <w:t>.</w:t>
      </w:r>
      <w:r w:rsidR="00D350B3">
        <w:rPr>
          <w:rFonts w:ascii="Arial" w:hAnsi="Arial" w:hint="cs"/>
          <w:b/>
          <w:bCs/>
          <w:noProof w:val="0"/>
          <w:rtl/>
        </w:rPr>
        <w:tab/>
      </w:r>
      <w:r w:rsidR="00DE10F1" w:rsidRPr="00D350B3">
        <w:rPr>
          <w:rFonts w:ascii="Arial" w:hAnsi="Arial"/>
          <w:b/>
          <w:bCs/>
          <w:noProof w:val="0"/>
          <w:rtl/>
        </w:rPr>
        <w:t xml:space="preserve">עדותו של </w:t>
      </w:r>
      <w:r>
        <w:rPr>
          <w:rFonts w:ascii="Arial" w:hAnsi="Arial" w:hint="cs"/>
          <w:b/>
          <w:bCs/>
          <w:noProof w:val="0"/>
          <w:rtl/>
        </w:rPr>
        <w:t>מ</w:t>
      </w:r>
      <w:r w:rsidR="00086DAD">
        <w:rPr>
          <w:rFonts w:ascii="Arial" w:hAnsi="Arial" w:hint="cs"/>
          <w:b/>
          <w:bCs/>
          <w:noProof w:val="0"/>
          <w:rtl/>
        </w:rPr>
        <w:t>'</w:t>
      </w:r>
      <w:r w:rsidR="008E3331">
        <w:rPr>
          <w:rFonts w:ascii="Arial" w:hAnsi="Arial" w:hint="cs"/>
          <w:noProof w:val="0"/>
          <w:rtl/>
        </w:rPr>
        <w:t xml:space="preserve"> </w:t>
      </w:r>
      <w:r w:rsidR="00086DAD">
        <w:rPr>
          <w:rFonts w:ascii="Arial" w:hAnsi="Arial"/>
          <w:noProof w:val="0"/>
          <w:rtl/>
        </w:rPr>
        <w:t>–</w:t>
      </w:r>
      <w:r w:rsidR="008E3331">
        <w:rPr>
          <w:rFonts w:ascii="Arial" w:hAnsi="Arial" w:hint="cs"/>
          <w:noProof w:val="0"/>
          <w:rtl/>
        </w:rPr>
        <w:t xml:space="preserve"> </w:t>
      </w:r>
      <w:r>
        <w:rPr>
          <w:rFonts w:ascii="Arial" w:hAnsi="Arial" w:hint="cs"/>
          <w:noProof w:val="0"/>
          <w:rtl/>
        </w:rPr>
        <w:t>מ</w:t>
      </w:r>
      <w:r w:rsidR="00086DAD">
        <w:rPr>
          <w:rFonts w:ascii="Arial" w:hAnsi="Arial" w:hint="cs"/>
          <w:noProof w:val="0"/>
          <w:rtl/>
        </w:rPr>
        <w:t>'</w:t>
      </w:r>
      <w:r>
        <w:rPr>
          <w:rFonts w:ascii="Arial" w:hAnsi="Arial" w:hint="cs"/>
          <w:noProof w:val="0"/>
          <w:rtl/>
        </w:rPr>
        <w:t>,</w:t>
      </w:r>
      <w:r w:rsidR="00DE10F1" w:rsidRPr="00D350B3">
        <w:rPr>
          <w:rFonts w:ascii="Arial" w:hAnsi="Arial"/>
          <w:noProof w:val="0"/>
          <w:rtl/>
        </w:rPr>
        <w:t xml:space="preserve"> שהאינטרס הכלכלי שלו היה דווקא אמור לתמוך בעמדת המערערים, העיד ל</w:t>
      </w:r>
      <w:r w:rsidR="0011691D">
        <w:rPr>
          <w:rFonts w:ascii="Arial" w:hAnsi="Arial"/>
          <w:noProof w:val="0"/>
          <w:rtl/>
        </w:rPr>
        <w:t>טובת ע</w:t>
      </w:r>
      <w:r w:rsidR="00086DAD">
        <w:rPr>
          <w:rFonts w:ascii="Arial" w:hAnsi="Arial" w:hint="cs"/>
          <w:noProof w:val="0"/>
          <w:rtl/>
        </w:rPr>
        <w:t>'</w:t>
      </w:r>
      <w:r w:rsidR="0011691D">
        <w:rPr>
          <w:rFonts w:ascii="Arial" w:hAnsi="Arial"/>
          <w:noProof w:val="0"/>
          <w:rtl/>
        </w:rPr>
        <w:t xml:space="preserve"> וטען שהמקרקעין הועבר</w:t>
      </w:r>
      <w:r w:rsidR="0011691D">
        <w:rPr>
          <w:rFonts w:ascii="Arial" w:hAnsi="Arial" w:hint="cs"/>
          <w:noProof w:val="0"/>
          <w:rtl/>
        </w:rPr>
        <w:t xml:space="preserve">ו </w:t>
      </w:r>
      <w:r w:rsidR="00DE10F1" w:rsidRPr="00D350B3">
        <w:rPr>
          <w:rFonts w:ascii="Arial" w:hAnsi="Arial"/>
          <w:noProof w:val="0"/>
          <w:rtl/>
        </w:rPr>
        <w:t>אליה במתנה בידיעת ובהסכמת כל יתר אחיו ולרבות המערערים. בית המשפט קמא נתן בעדותו אמון מלא ואין להתערב בכך.</w:t>
      </w:r>
    </w:p>
    <w:p w:rsidR="00DE10F1" w:rsidRDefault="00DE10F1" w:rsidP="002C09BA">
      <w:pPr>
        <w:pStyle w:val="ad"/>
        <w:spacing w:line="360" w:lineRule="auto"/>
        <w:rPr>
          <w:rFonts w:ascii="Arial" w:hAnsi="Arial"/>
          <w:noProof w:val="0"/>
        </w:rPr>
      </w:pPr>
    </w:p>
    <w:p w:rsidR="00DE10F1" w:rsidRPr="00D350B3" w:rsidRDefault="009A0DB9" w:rsidP="002C09BA">
      <w:pPr>
        <w:spacing w:line="360" w:lineRule="auto"/>
        <w:ind w:left="720" w:hanging="720"/>
        <w:jc w:val="both"/>
        <w:rPr>
          <w:rFonts w:ascii="Arial" w:hAnsi="Arial"/>
          <w:noProof w:val="0"/>
          <w:rtl/>
        </w:rPr>
      </w:pPr>
      <w:r>
        <w:rPr>
          <w:rFonts w:ascii="Arial" w:hAnsi="Arial" w:hint="cs"/>
          <w:noProof w:val="0"/>
          <w:rtl/>
        </w:rPr>
        <w:t>9</w:t>
      </w:r>
      <w:r w:rsidR="00D350B3">
        <w:rPr>
          <w:rFonts w:ascii="Arial" w:hAnsi="Arial" w:hint="cs"/>
          <w:noProof w:val="0"/>
          <w:rtl/>
        </w:rPr>
        <w:t>.</w:t>
      </w:r>
      <w:r w:rsidR="00D350B3">
        <w:rPr>
          <w:rFonts w:ascii="Arial" w:hAnsi="Arial" w:hint="cs"/>
          <w:noProof w:val="0"/>
          <w:rtl/>
        </w:rPr>
        <w:tab/>
      </w:r>
      <w:r w:rsidR="00DE10F1" w:rsidRPr="00D350B3">
        <w:rPr>
          <w:rFonts w:ascii="Arial" w:hAnsi="Arial"/>
          <w:noProof w:val="0"/>
          <w:rtl/>
        </w:rPr>
        <w:t>להשלמת התמונה יצוין</w:t>
      </w:r>
      <w:r>
        <w:rPr>
          <w:rFonts w:ascii="Arial" w:hAnsi="Arial" w:hint="cs"/>
          <w:noProof w:val="0"/>
          <w:rtl/>
        </w:rPr>
        <w:t>,</w:t>
      </w:r>
      <w:r w:rsidR="00DE10F1" w:rsidRPr="00D350B3">
        <w:rPr>
          <w:rFonts w:ascii="Arial" w:hAnsi="Arial"/>
          <w:noProof w:val="0"/>
          <w:rtl/>
        </w:rPr>
        <w:t xml:space="preserve"> שהעובדה שחלף זמן רב מעת שנחתמו תצהירי המתנה ושנפלו פגמים טכניים או אחרים שמנעו השלמת העסקה בלשכת רישום המקרקעין, לא גורעים מת</w:t>
      </w:r>
      <w:r w:rsidR="0011691D">
        <w:rPr>
          <w:rFonts w:ascii="Arial" w:hAnsi="Arial"/>
          <w:noProof w:val="0"/>
          <w:rtl/>
        </w:rPr>
        <w:t>וקף המתנה שהמנוח מעולם לא חזר ב</w:t>
      </w:r>
      <w:r w:rsidR="0011691D">
        <w:rPr>
          <w:rFonts w:ascii="Arial" w:hAnsi="Arial" w:hint="cs"/>
          <w:noProof w:val="0"/>
          <w:rtl/>
        </w:rPr>
        <w:t>ו</w:t>
      </w:r>
      <w:r w:rsidR="00DE10F1" w:rsidRPr="00D350B3">
        <w:rPr>
          <w:rFonts w:ascii="Arial" w:hAnsi="Arial"/>
          <w:noProof w:val="0"/>
          <w:rtl/>
        </w:rPr>
        <w:t xml:space="preserve"> ממנה והיא שרירה וקיימת.</w:t>
      </w:r>
    </w:p>
    <w:p w:rsidR="00DE10F1" w:rsidRDefault="00DE10F1" w:rsidP="002C09BA">
      <w:pPr>
        <w:pStyle w:val="ad"/>
        <w:spacing w:line="360" w:lineRule="auto"/>
        <w:rPr>
          <w:rFonts w:ascii="Arial" w:hAnsi="Arial"/>
          <w:noProof w:val="0"/>
        </w:rPr>
      </w:pPr>
    </w:p>
    <w:p w:rsidR="00DE10F1" w:rsidRPr="00D350B3" w:rsidRDefault="009A0DB9" w:rsidP="002C09BA">
      <w:pPr>
        <w:spacing w:line="360" w:lineRule="auto"/>
        <w:ind w:left="720" w:hanging="720"/>
        <w:jc w:val="both"/>
        <w:rPr>
          <w:rFonts w:ascii="Arial" w:hAnsi="Arial"/>
          <w:noProof w:val="0"/>
          <w:rtl/>
        </w:rPr>
      </w:pPr>
      <w:r>
        <w:rPr>
          <w:rFonts w:ascii="Arial" w:hAnsi="Arial" w:hint="cs"/>
          <w:noProof w:val="0"/>
          <w:rtl/>
        </w:rPr>
        <w:t>10</w:t>
      </w:r>
      <w:r w:rsidR="00D350B3" w:rsidRPr="0011691D">
        <w:rPr>
          <w:rFonts w:ascii="Arial" w:hAnsi="Arial" w:hint="cs"/>
          <w:noProof w:val="0"/>
          <w:rtl/>
        </w:rPr>
        <w:t>.</w:t>
      </w:r>
      <w:r w:rsidR="00D350B3">
        <w:rPr>
          <w:rFonts w:ascii="Arial" w:hAnsi="Arial" w:hint="cs"/>
          <w:b/>
          <w:bCs/>
          <w:noProof w:val="0"/>
          <w:rtl/>
        </w:rPr>
        <w:tab/>
      </w:r>
      <w:r w:rsidR="00DE10F1" w:rsidRPr="00D350B3">
        <w:rPr>
          <w:rFonts w:ascii="Arial" w:hAnsi="Arial"/>
          <w:b/>
          <w:bCs/>
          <w:noProof w:val="0"/>
          <w:rtl/>
        </w:rPr>
        <w:t>סיכומו של דבר</w:t>
      </w:r>
      <w:r w:rsidR="00DE10F1" w:rsidRPr="00D350B3">
        <w:rPr>
          <w:rFonts w:ascii="Arial" w:hAnsi="Arial"/>
          <w:noProof w:val="0"/>
          <w:rtl/>
        </w:rPr>
        <w:t>: פסק הדין מבוסס ומנומק היטב ואין להתערב בו. לפיכך, אציע כי הערעור ידחה והמערערים ישלמו לכל אחד מהמשיבים 1 ו – 2 שכ"ט והוצאות בסכום של 30,000 ₪. אציע גם שהעירבון שהמערערים הפקידו על פירותיו, יחולק לשניים וכל אחד מהמשיבים 1 ו – 2 יקבל מחצית ממ</w:t>
      </w:r>
      <w:r w:rsidR="0011691D">
        <w:rPr>
          <w:rFonts w:ascii="Arial" w:hAnsi="Arial"/>
          <w:noProof w:val="0"/>
          <w:rtl/>
        </w:rPr>
        <w:t xml:space="preserve">נו, </w:t>
      </w:r>
      <w:r w:rsidR="00DE10F1" w:rsidRPr="00D350B3">
        <w:rPr>
          <w:rFonts w:ascii="Arial" w:hAnsi="Arial"/>
          <w:noProof w:val="0"/>
          <w:rtl/>
        </w:rPr>
        <w:t xml:space="preserve">באמצעות ב"כ, על חשבון ההוצאות.  </w:t>
      </w:r>
    </w:p>
    <w:p w:rsidR="00DE10F1" w:rsidRDefault="00DE10F1" w:rsidP="002C09BA">
      <w:pPr>
        <w:spacing w:line="360" w:lineRule="auto"/>
        <w:jc w:val="both"/>
        <w:rPr>
          <w:rFonts w:ascii="Arial" w:hAnsi="Arial"/>
          <w:noProof w:val="0"/>
          <w:rtl/>
        </w:rPr>
      </w:pPr>
    </w:p>
    <w:p w:rsidR="0011691D" w:rsidRDefault="0011691D" w:rsidP="002C09BA">
      <w:pPr>
        <w:spacing w:line="360" w:lineRule="auto"/>
        <w:jc w:val="both"/>
        <w:rPr>
          <w:rFonts w:ascii="Arial" w:hAnsi="Arial"/>
          <w:noProof w:val="0"/>
          <w:rtl/>
        </w:rPr>
      </w:pPr>
    </w:p>
    <w:p w:rsidR="0011691D" w:rsidRDefault="00CA04E9" w:rsidP="001E22D1">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001E22D1">
        <w:rPr>
          <w:rFonts w:ascii="Calibri" w:hAnsi="Calibri" w:cs="Arial" w:hint="cs"/>
          <w:sz w:val="22"/>
          <w:szCs w:val="22"/>
          <w:rtl/>
        </w:rPr>
        <w:t xml:space="preserve">     </w:t>
      </w:r>
      <w:r w:rsidRPr="00EC5A72">
        <w:rPr>
          <w:rFonts w:ascii="Calibri" w:hAnsi="Calibri" w:cs="Arial"/>
          <w:sz w:val="22"/>
          <w:szCs w:val="22"/>
        </w:rPr>
        <w:drawing>
          <wp:inline distT="0" distB="0" distL="0" distR="0" wp14:anchorId="389A1A10" wp14:editId="0AE6B002">
            <wp:extent cx="1333500" cy="533400"/>
            <wp:effectExtent l="0" t="0" r="0" b="0"/>
            <wp:docPr id="8"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1333500" cy="533400"/>
                    </a:xfrm>
                    <a:prstGeom prst="rect">
                      <a:avLst/>
                    </a:prstGeom>
                  </pic:spPr>
                </pic:pic>
              </a:graphicData>
            </a:graphic>
          </wp:inline>
        </w:drawing>
      </w:r>
    </w:p>
    <w:p w:rsidR="0011691D" w:rsidRDefault="0011691D" w:rsidP="001E22D1">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w:t>
      </w:r>
    </w:p>
    <w:p w:rsidR="0011691D" w:rsidRDefault="0011691D" w:rsidP="001E22D1">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 xml:space="preserve">נפתלי שילה, שופט </w:t>
      </w:r>
    </w:p>
    <w:p w:rsidR="0011691D" w:rsidRDefault="0011691D" w:rsidP="001E22D1">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            אב"ד</w:t>
      </w:r>
    </w:p>
    <w:p w:rsidR="00CA04E9" w:rsidRDefault="00CA04E9" w:rsidP="001E22D1">
      <w:pPr>
        <w:jc w:val="both"/>
        <w:rPr>
          <w:rFonts w:ascii="Arial" w:hAnsi="Arial"/>
          <w:b/>
          <w:bCs/>
          <w:noProof w:val="0"/>
          <w:rtl/>
        </w:rPr>
      </w:pPr>
    </w:p>
    <w:p w:rsidR="00CA04E9" w:rsidRDefault="00CA04E9" w:rsidP="002C09BA">
      <w:pPr>
        <w:spacing w:line="360" w:lineRule="auto"/>
        <w:jc w:val="both"/>
        <w:rPr>
          <w:rFonts w:ascii="Arial" w:hAnsi="Arial"/>
          <w:b/>
          <w:bCs/>
          <w:noProof w:val="0"/>
          <w:rtl/>
        </w:rPr>
      </w:pPr>
    </w:p>
    <w:p w:rsidR="00CA04E9" w:rsidRPr="00CA04E9" w:rsidRDefault="00CA04E9" w:rsidP="002C09BA">
      <w:pPr>
        <w:spacing w:line="360" w:lineRule="auto"/>
        <w:jc w:val="both"/>
        <w:rPr>
          <w:rFonts w:ascii="Arial" w:hAnsi="Arial"/>
          <w:b/>
          <w:bCs/>
          <w:noProof w:val="0"/>
        </w:rPr>
      </w:pPr>
      <w:r w:rsidRPr="00CA04E9">
        <w:rPr>
          <w:rFonts w:ascii="Arial" w:hAnsi="Arial" w:hint="cs"/>
          <w:b/>
          <w:bCs/>
          <w:noProof w:val="0"/>
          <w:u w:val="single"/>
          <w:rtl/>
        </w:rPr>
        <w:t>השופט גלעד הס</w:t>
      </w:r>
      <w:r w:rsidRPr="00CA04E9">
        <w:rPr>
          <w:rFonts w:ascii="Arial" w:hAnsi="Arial" w:hint="cs"/>
          <w:b/>
          <w:bCs/>
          <w:noProof w:val="0"/>
          <w:rtl/>
        </w:rPr>
        <w:t>:</w:t>
      </w:r>
    </w:p>
    <w:p w:rsidR="00694556" w:rsidRDefault="00694556" w:rsidP="00D350B3">
      <w:pPr>
        <w:spacing w:line="360" w:lineRule="auto"/>
        <w:jc w:val="both"/>
        <w:rPr>
          <w:rFonts w:ascii="Arial" w:hAnsi="Arial"/>
          <w:noProof w:val="0"/>
          <w:rtl/>
        </w:rPr>
      </w:pPr>
    </w:p>
    <w:p w:rsidR="00CA04E9" w:rsidRPr="009A0DB9" w:rsidRDefault="00CA04E9" w:rsidP="00D350B3">
      <w:pPr>
        <w:spacing w:line="360" w:lineRule="auto"/>
        <w:jc w:val="both"/>
        <w:rPr>
          <w:rFonts w:ascii="Arial" w:hAnsi="Arial"/>
          <w:noProof w:val="0"/>
          <w:rtl/>
        </w:rPr>
      </w:pPr>
      <w:r w:rsidRPr="009A0DB9">
        <w:rPr>
          <w:rFonts w:ascii="Arial" w:hAnsi="Arial" w:hint="cs"/>
          <w:noProof w:val="0"/>
          <w:rtl/>
        </w:rPr>
        <w:t xml:space="preserve">אני מסכים. </w:t>
      </w:r>
    </w:p>
    <w:p w:rsidR="00CA04E9" w:rsidRPr="009A0DB9" w:rsidRDefault="00CA04E9" w:rsidP="00D350B3">
      <w:pPr>
        <w:spacing w:line="360" w:lineRule="auto"/>
        <w:jc w:val="both"/>
        <w:rPr>
          <w:rFonts w:ascii="Arial" w:hAnsi="Arial"/>
          <w:noProof w:val="0"/>
          <w:rtl/>
        </w:rPr>
      </w:pPr>
    </w:p>
    <w:p w:rsidR="00CA04E9" w:rsidRDefault="00CA04E9" w:rsidP="001E22D1">
      <w:pPr>
        <w:jc w:val="both"/>
        <w:rPr>
          <w:rFonts w:ascii="Arial" w:hAnsi="Arial"/>
          <w:noProof w:val="0"/>
          <w:rtl/>
        </w:rPr>
      </w:pPr>
      <w:r>
        <w:rPr>
          <w:rFonts w:ascii="Arial" w:hAnsi="Arial"/>
          <w:noProof w:val="0"/>
          <w:rtl/>
        </w:rPr>
        <w:lastRenderedPageBreak/>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drawing>
          <wp:inline distT="0" distB="0" distL="0" distR="0" wp14:anchorId="3694278F" wp14:editId="6CBE7AF4">
            <wp:extent cx="989965" cy="903605"/>
            <wp:effectExtent l="0" t="0" r="635" b="0"/>
            <wp:docPr id="7" name="תמונה 7"/>
            <wp:cNvGraphicFramePr/>
            <a:graphic xmlns:a="http://schemas.openxmlformats.org/drawingml/2006/main">
              <a:graphicData uri="http://schemas.openxmlformats.org/drawingml/2006/picture">
                <pic:pic xmlns:pic="http://schemas.openxmlformats.org/drawingml/2006/picture">
                  <pic:nvPicPr>
                    <pic:cNvPr id="10" name="תמונה 10"/>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9965" cy="903605"/>
                    </a:xfrm>
                    <a:prstGeom prst="rect">
                      <a:avLst/>
                    </a:prstGeom>
                    <a:noFill/>
                  </pic:spPr>
                </pic:pic>
              </a:graphicData>
            </a:graphic>
          </wp:inline>
        </w:drawing>
      </w:r>
    </w:p>
    <w:p w:rsidR="00CA04E9" w:rsidRDefault="00CA04E9" w:rsidP="001E22D1">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w:t>
      </w:r>
    </w:p>
    <w:p w:rsidR="00CA04E9" w:rsidRDefault="00CA04E9" w:rsidP="001E22D1">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 xml:space="preserve">   גלעד הס, שופט</w:t>
      </w:r>
    </w:p>
    <w:p w:rsidR="00CA04E9" w:rsidRDefault="00CA04E9" w:rsidP="001E22D1">
      <w:pPr>
        <w:jc w:val="both"/>
        <w:rPr>
          <w:rFonts w:ascii="Arial" w:hAnsi="Arial"/>
          <w:b/>
          <w:bCs/>
          <w:noProof w:val="0"/>
          <w:rtl/>
        </w:rPr>
      </w:pPr>
    </w:p>
    <w:p w:rsidR="00CA04E9" w:rsidRDefault="00CA04E9" w:rsidP="00D350B3">
      <w:pPr>
        <w:spacing w:line="360" w:lineRule="auto"/>
        <w:jc w:val="both"/>
        <w:rPr>
          <w:rFonts w:ascii="Arial" w:hAnsi="Arial"/>
          <w:b/>
          <w:bCs/>
          <w:noProof w:val="0"/>
          <w:rtl/>
        </w:rPr>
      </w:pPr>
    </w:p>
    <w:p w:rsidR="00CA04E9" w:rsidRDefault="00CA04E9" w:rsidP="00D350B3">
      <w:pPr>
        <w:spacing w:line="360" w:lineRule="auto"/>
        <w:jc w:val="both"/>
        <w:rPr>
          <w:rFonts w:ascii="Arial" w:hAnsi="Arial"/>
          <w:b/>
          <w:bCs/>
          <w:noProof w:val="0"/>
          <w:rtl/>
        </w:rPr>
      </w:pPr>
      <w:r>
        <w:rPr>
          <w:rFonts w:ascii="Arial" w:hAnsi="Arial" w:hint="cs"/>
          <w:b/>
          <w:bCs/>
          <w:noProof w:val="0"/>
          <w:u w:val="single"/>
          <w:rtl/>
        </w:rPr>
        <w:t>השופטת סיגל יעקבי</w:t>
      </w:r>
      <w:r>
        <w:rPr>
          <w:rFonts w:ascii="Arial" w:hAnsi="Arial" w:hint="cs"/>
          <w:b/>
          <w:bCs/>
          <w:noProof w:val="0"/>
          <w:rtl/>
        </w:rPr>
        <w:t>:</w:t>
      </w:r>
    </w:p>
    <w:p w:rsidR="00CA04E9" w:rsidRDefault="00CA04E9" w:rsidP="00D350B3">
      <w:pPr>
        <w:spacing w:line="360" w:lineRule="auto"/>
        <w:jc w:val="both"/>
        <w:rPr>
          <w:rFonts w:ascii="Arial" w:hAnsi="Arial"/>
          <w:b/>
          <w:bCs/>
          <w:noProof w:val="0"/>
          <w:rtl/>
        </w:rPr>
      </w:pPr>
    </w:p>
    <w:p w:rsidR="00CA04E9" w:rsidRPr="009A0DB9" w:rsidRDefault="00CA04E9" w:rsidP="00D350B3">
      <w:pPr>
        <w:spacing w:line="360" w:lineRule="auto"/>
        <w:jc w:val="both"/>
        <w:rPr>
          <w:rFonts w:ascii="Arial" w:hAnsi="Arial"/>
          <w:noProof w:val="0"/>
          <w:rtl/>
        </w:rPr>
      </w:pPr>
      <w:r w:rsidRPr="009A0DB9">
        <w:rPr>
          <w:rFonts w:ascii="Arial" w:hAnsi="Arial" w:hint="cs"/>
          <w:noProof w:val="0"/>
          <w:rtl/>
        </w:rPr>
        <w:t>אני מסכימה.</w:t>
      </w:r>
    </w:p>
    <w:p w:rsidR="00CA04E9" w:rsidRDefault="00CA04E9" w:rsidP="00D350B3">
      <w:pPr>
        <w:spacing w:line="360" w:lineRule="auto"/>
        <w:jc w:val="both"/>
        <w:rPr>
          <w:rFonts w:ascii="Arial" w:hAnsi="Arial"/>
          <w:noProof w:val="0"/>
          <w:rtl/>
        </w:rPr>
      </w:pPr>
    </w:p>
    <w:p w:rsidR="00CA04E9" w:rsidRDefault="00CA04E9" w:rsidP="001E22D1">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drawing>
          <wp:inline distT="0" distB="0" distL="0" distR="0" wp14:anchorId="1241C69C" wp14:editId="006D0E5D">
            <wp:extent cx="680085" cy="608330"/>
            <wp:effectExtent l="0" t="0" r="5715" b="1270"/>
            <wp:docPr id="6"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80085" cy="608330"/>
                    </a:xfrm>
                    <a:prstGeom prst="rect">
                      <a:avLst/>
                    </a:prstGeom>
                  </pic:spPr>
                </pic:pic>
              </a:graphicData>
            </a:graphic>
          </wp:inline>
        </w:drawing>
      </w:r>
    </w:p>
    <w:p w:rsidR="00CA04E9" w:rsidRDefault="00CA04E9" w:rsidP="001E22D1">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_______________</w:t>
      </w:r>
    </w:p>
    <w:p w:rsidR="00CA04E9" w:rsidRPr="00CA04E9" w:rsidRDefault="00CA04E9" w:rsidP="001E22D1">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סיגל יעקבי, שופטת</w:t>
      </w:r>
    </w:p>
    <w:p w:rsidR="00CA04E9" w:rsidRPr="00CA04E9" w:rsidRDefault="00CA04E9" w:rsidP="00D350B3">
      <w:pPr>
        <w:spacing w:line="360" w:lineRule="auto"/>
        <w:jc w:val="both"/>
        <w:rPr>
          <w:rFonts w:ascii="Arial" w:hAnsi="Arial"/>
          <w:b/>
          <w:bCs/>
          <w:noProof w:val="0"/>
          <w:rtl/>
        </w:rPr>
      </w:pPr>
    </w:p>
    <w:p w:rsidR="00CA04E9" w:rsidRDefault="00CA04E9" w:rsidP="00D350B3">
      <w:pPr>
        <w:spacing w:line="360" w:lineRule="auto"/>
        <w:jc w:val="both"/>
        <w:rPr>
          <w:rFonts w:ascii="Arial" w:hAnsi="Arial"/>
          <w:b/>
          <w:bCs/>
          <w:noProof w:val="0"/>
          <w:rtl/>
        </w:rPr>
      </w:pPr>
      <w:r w:rsidRPr="00CA04E9">
        <w:rPr>
          <w:rFonts w:ascii="Arial" w:hAnsi="Arial" w:hint="cs"/>
          <w:b/>
          <w:bCs/>
          <w:noProof w:val="0"/>
          <w:rtl/>
        </w:rPr>
        <w:t>הוחלט כאמור בפסק דינו של השופט נפתלי שילה.</w:t>
      </w:r>
    </w:p>
    <w:p w:rsidR="00BF6F6B" w:rsidRPr="00CA04E9" w:rsidRDefault="00BF6F6B" w:rsidP="00D350B3">
      <w:pPr>
        <w:spacing w:line="360" w:lineRule="auto"/>
        <w:jc w:val="both"/>
        <w:rPr>
          <w:rFonts w:ascii="Arial" w:hAnsi="Arial"/>
          <w:b/>
          <w:bCs/>
          <w:noProof w:val="0"/>
          <w:rtl/>
        </w:rPr>
      </w:pPr>
    </w:p>
    <w:p w:rsidR="00CA04E9" w:rsidRPr="00CA04E9" w:rsidRDefault="00CA04E9" w:rsidP="00D350B3">
      <w:pPr>
        <w:spacing w:line="360" w:lineRule="auto"/>
        <w:jc w:val="both"/>
        <w:rPr>
          <w:rFonts w:ascii="Arial" w:hAnsi="Arial"/>
          <w:b/>
          <w:bCs/>
          <w:noProof w:val="0"/>
          <w:rtl/>
        </w:rPr>
      </w:pPr>
      <w:r w:rsidRPr="00CA04E9">
        <w:rPr>
          <w:rFonts w:ascii="Arial" w:hAnsi="Arial" w:hint="cs"/>
          <w:b/>
          <w:bCs/>
          <w:noProof w:val="0"/>
          <w:rtl/>
        </w:rPr>
        <w:t>פסק הדין מותר לפרסום בכפוף להשמטת פרטים מזהים.</w:t>
      </w:r>
    </w:p>
    <w:p w:rsidR="00CA04E9" w:rsidRDefault="00CA04E9" w:rsidP="00D350B3">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כ"ב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יולי 2024</w:t>
          </w:r>
        </w:sdtContent>
      </w:sdt>
      <w:r w:rsidR="00005C8B">
        <w:rPr>
          <w:rFonts w:ascii="Arial" w:hAnsi="Arial"/>
          <w:noProof w:val="0"/>
          <w:rtl/>
        </w:rPr>
        <w:t>, בהעדר הצדדים.</w:t>
      </w:r>
    </w:p>
    <w:p w:rsidR="00C43648" w:rsidRDefault="005A557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CA04E9" w:rsidRPr="001B00AE" w:rsidRDefault="00CA04E9"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CA04E9" w:rsidRPr="00861D25" w:rsidTr="000661B2">
        <w:trPr>
          <w:trHeight w:val="1400"/>
        </w:trPr>
        <w:tc>
          <w:tcPr>
            <w:tcW w:w="2988" w:type="dxa"/>
            <w:tcBorders>
              <w:top w:val="nil"/>
              <w:left w:val="nil"/>
              <w:bottom w:val="single" w:sz="4" w:space="0" w:color="auto"/>
              <w:right w:val="nil"/>
            </w:tcBorders>
            <w:vAlign w:val="center"/>
          </w:tcPr>
          <w:p w:rsidR="00CA04E9" w:rsidRPr="00861D25" w:rsidRDefault="00CA04E9" w:rsidP="00861D25">
            <w:pPr>
              <w:jc w:val="center"/>
              <w:rPr>
                <w:rFonts w:ascii="Courier New" w:hAnsi="Courier New"/>
                <w:b/>
                <w:bCs/>
                <w:lang w:eastAsia="he-IL"/>
              </w:rPr>
            </w:pPr>
            <w:r w:rsidRPr="00EC5A72">
              <w:rPr>
                <w:rFonts w:ascii="Calibri" w:hAnsi="Calibri" w:cs="Arial"/>
                <w:sz w:val="22"/>
                <w:szCs w:val="22"/>
              </w:rPr>
              <w:drawing>
                <wp:inline distT="0" distB="0" distL="0" distR="0" wp14:anchorId="75726C58" wp14:editId="41B355C5">
                  <wp:extent cx="1333500" cy="53340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1333500" cy="533400"/>
                          </a:xfrm>
                          <a:prstGeom prst="rect">
                            <a:avLst/>
                          </a:prstGeom>
                        </pic:spPr>
                      </pic:pic>
                    </a:graphicData>
                  </a:graphic>
                </wp:inline>
              </w:drawing>
            </w:r>
          </w:p>
        </w:tc>
        <w:tc>
          <w:tcPr>
            <w:tcW w:w="238" w:type="dxa"/>
            <w:vAlign w:val="center"/>
          </w:tcPr>
          <w:p w:rsidR="00CA04E9" w:rsidRPr="00861D25" w:rsidRDefault="00CA04E9"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CA04E9" w:rsidRPr="00861D25" w:rsidRDefault="00CA04E9" w:rsidP="00861D25">
            <w:pPr>
              <w:jc w:val="center"/>
              <w:rPr>
                <w:rFonts w:ascii="Courier New" w:hAnsi="Courier New"/>
                <w:b/>
                <w:bCs/>
                <w:sz w:val="20"/>
                <w:szCs w:val="20"/>
                <w:rtl/>
                <w:lang w:eastAsia="he-IL"/>
              </w:rPr>
            </w:pPr>
          </w:p>
          <w:p w:rsidR="00CA04E9" w:rsidRPr="00861D25" w:rsidRDefault="00CA04E9" w:rsidP="00861D25">
            <w:pPr>
              <w:jc w:val="center"/>
              <w:rPr>
                <w:rFonts w:ascii="Courier New" w:hAnsi="Courier New"/>
                <w:b/>
                <w:bCs/>
                <w:sz w:val="20"/>
                <w:szCs w:val="20"/>
                <w:lang w:eastAsia="he-IL"/>
              </w:rPr>
            </w:pPr>
            <w:r>
              <w:drawing>
                <wp:inline distT="0" distB="0" distL="0" distR="0" wp14:anchorId="29863A54" wp14:editId="2EC9C14C">
                  <wp:extent cx="989965" cy="903605"/>
                  <wp:effectExtent l="0" t="0" r="635" b="0"/>
                  <wp:docPr id="10" name="תמונה 10"/>
                  <wp:cNvGraphicFramePr/>
                  <a:graphic xmlns:a="http://schemas.openxmlformats.org/drawingml/2006/main">
                    <a:graphicData uri="http://schemas.openxmlformats.org/drawingml/2006/picture">
                      <pic:pic xmlns:pic="http://schemas.openxmlformats.org/drawingml/2006/picture">
                        <pic:nvPicPr>
                          <pic:cNvPr id="10" name="תמונה 10"/>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9965" cy="903605"/>
                          </a:xfrm>
                          <a:prstGeom prst="rect">
                            <a:avLst/>
                          </a:prstGeom>
                          <a:noFill/>
                        </pic:spPr>
                      </pic:pic>
                    </a:graphicData>
                  </a:graphic>
                </wp:inline>
              </w:drawing>
            </w:r>
          </w:p>
        </w:tc>
        <w:tc>
          <w:tcPr>
            <w:tcW w:w="303" w:type="dxa"/>
            <w:vAlign w:val="center"/>
          </w:tcPr>
          <w:p w:rsidR="00CA04E9" w:rsidRPr="00861D25" w:rsidRDefault="00CA04E9"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CA04E9" w:rsidRPr="00861D25" w:rsidRDefault="00CA04E9" w:rsidP="00861D25">
            <w:pPr>
              <w:jc w:val="center"/>
              <w:rPr>
                <w:rFonts w:ascii="Courier New" w:hAnsi="Courier New"/>
                <w:b/>
                <w:bCs/>
                <w:sz w:val="20"/>
                <w:szCs w:val="20"/>
                <w:lang w:eastAsia="he-IL"/>
              </w:rPr>
            </w:pPr>
            <w:r>
              <w:drawing>
                <wp:inline distT="0" distB="0" distL="0" distR="0" wp14:anchorId="109BD6F1" wp14:editId="7BCFB538">
                  <wp:extent cx="680085" cy="608330"/>
                  <wp:effectExtent l="0" t="0" r="5715" b="1270"/>
                  <wp:docPr id="5"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80085" cy="608330"/>
                          </a:xfrm>
                          <a:prstGeom prst="rect">
                            <a:avLst/>
                          </a:prstGeom>
                        </pic:spPr>
                      </pic:pic>
                    </a:graphicData>
                  </a:graphic>
                </wp:inline>
              </w:drawing>
            </w:r>
          </w:p>
        </w:tc>
      </w:tr>
      <w:tr w:rsidR="00CA04E9" w:rsidRPr="00861D25" w:rsidTr="000661B2">
        <w:trPr>
          <w:trHeight w:val="580"/>
        </w:trPr>
        <w:tc>
          <w:tcPr>
            <w:tcW w:w="2988" w:type="dxa"/>
            <w:tcBorders>
              <w:top w:val="single" w:sz="4" w:space="0" w:color="auto"/>
              <w:left w:val="nil"/>
              <w:bottom w:val="nil"/>
              <w:right w:val="nil"/>
            </w:tcBorders>
            <w:vAlign w:val="center"/>
          </w:tcPr>
          <w:p w:rsidR="00CA04E9" w:rsidRPr="00861D25" w:rsidRDefault="00CA04E9" w:rsidP="00861D25">
            <w:pPr>
              <w:jc w:val="center"/>
              <w:rPr>
                <w:rFonts w:ascii="Courier New" w:hAnsi="Courier New"/>
                <w:b/>
                <w:bCs/>
                <w:rtl/>
                <w:lang w:eastAsia="he-IL"/>
              </w:rPr>
            </w:pPr>
            <w:r>
              <w:rPr>
                <w:rFonts w:ascii="Courier New" w:hAnsi="Courier New" w:hint="cs"/>
                <w:b/>
                <w:bCs/>
                <w:rtl/>
                <w:lang w:eastAsia="he-IL"/>
              </w:rPr>
              <w:t>נפתלי שילה</w:t>
            </w:r>
            <w:r>
              <w:rPr>
                <w:rFonts w:ascii="Courier New" w:hAnsi="Courier New"/>
                <w:b/>
                <w:bCs/>
                <w:rtl/>
                <w:lang w:eastAsia="he-IL"/>
              </w:rPr>
              <w:t>, שופט</w:t>
            </w:r>
            <w:r>
              <w:rPr>
                <w:rFonts w:ascii="Courier New" w:hAnsi="Courier New" w:hint="cs"/>
                <w:b/>
                <w:bCs/>
                <w:rtl/>
                <w:lang w:eastAsia="he-IL"/>
              </w:rPr>
              <w:t>, אב"ד</w:t>
            </w:r>
          </w:p>
          <w:p w:rsidR="00CA04E9" w:rsidRPr="00861D25" w:rsidRDefault="00CA04E9" w:rsidP="00861D25">
            <w:pPr>
              <w:jc w:val="center"/>
              <w:rPr>
                <w:rFonts w:ascii="Courier New" w:hAnsi="Courier New"/>
                <w:b/>
                <w:bCs/>
                <w:lang w:eastAsia="he-IL"/>
              </w:rPr>
            </w:pPr>
          </w:p>
        </w:tc>
        <w:tc>
          <w:tcPr>
            <w:tcW w:w="238" w:type="dxa"/>
            <w:vAlign w:val="center"/>
          </w:tcPr>
          <w:p w:rsidR="00CA04E9" w:rsidRPr="00861D25" w:rsidRDefault="00CA04E9"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CA04E9" w:rsidRPr="00861D25" w:rsidRDefault="00CA04E9" w:rsidP="00CA04E9">
            <w:pPr>
              <w:jc w:val="center"/>
              <w:rPr>
                <w:rFonts w:ascii="Courier New" w:hAnsi="Courier New"/>
                <w:b/>
                <w:bCs/>
                <w:rtl/>
                <w:lang w:eastAsia="he-IL"/>
              </w:rPr>
            </w:pPr>
            <w:r>
              <w:rPr>
                <w:rFonts w:ascii="Courier New" w:hAnsi="Courier New" w:hint="cs"/>
                <w:b/>
                <w:bCs/>
                <w:rtl/>
                <w:lang w:eastAsia="he-IL"/>
              </w:rPr>
              <w:t>גלעד הס</w:t>
            </w:r>
            <w:r w:rsidRPr="00861D25">
              <w:rPr>
                <w:rFonts w:ascii="Courier New" w:hAnsi="Courier New"/>
                <w:b/>
                <w:bCs/>
                <w:rtl/>
                <w:lang w:eastAsia="he-IL"/>
              </w:rPr>
              <w:t>, שופט</w:t>
            </w:r>
          </w:p>
          <w:p w:rsidR="00CA04E9" w:rsidRPr="00861D25" w:rsidRDefault="00CA04E9" w:rsidP="00861D25">
            <w:pPr>
              <w:jc w:val="center"/>
              <w:rPr>
                <w:rFonts w:ascii="Courier New" w:hAnsi="Courier New"/>
                <w:b/>
                <w:bCs/>
                <w:lang w:eastAsia="he-IL"/>
              </w:rPr>
            </w:pPr>
          </w:p>
        </w:tc>
        <w:tc>
          <w:tcPr>
            <w:tcW w:w="303" w:type="dxa"/>
            <w:vAlign w:val="center"/>
          </w:tcPr>
          <w:p w:rsidR="00CA04E9" w:rsidRPr="00861D25" w:rsidRDefault="00CA04E9"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CA04E9" w:rsidRPr="00861D25" w:rsidRDefault="00CA04E9" w:rsidP="00861D25">
            <w:pPr>
              <w:jc w:val="center"/>
              <w:rPr>
                <w:rFonts w:ascii="Courier New" w:hAnsi="Courier New"/>
                <w:b/>
                <w:bCs/>
                <w:rtl/>
                <w:lang w:eastAsia="he-IL"/>
              </w:rPr>
            </w:pPr>
            <w:r>
              <w:rPr>
                <w:rFonts w:ascii="Courier New" w:hAnsi="Courier New" w:hint="cs"/>
                <w:b/>
                <w:bCs/>
                <w:rtl/>
                <w:lang w:eastAsia="he-IL"/>
              </w:rPr>
              <w:t>סיגל יעקבי</w:t>
            </w:r>
            <w:r w:rsidRPr="00861D25">
              <w:rPr>
                <w:rFonts w:ascii="Courier New" w:hAnsi="Courier New"/>
                <w:b/>
                <w:bCs/>
                <w:rtl/>
                <w:lang w:eastAsia="he-IL"/>
              </w:rPr>
              <w:t>, שופט</w:t>
            </w:r>
            <w:r>
              <w:rPr>
                <w:rFonts w:ascii="Courier New" w:hAnsi="Courier New" w:hint="cs"/>
                <w:b/>
                <w:bCs/>
                <w:rtl/>
                <w:lang w:eastAsia="he-IL"/>
              </w:rPr>
              <w:t>ת</w:t>
            </w:r>
          </w:p>
          <w:p w:rsidR="00CA04E9" w:rsidRPr="00861D25" w:rsidRDefault="00CA04E9" w:rsidP="00861D25">
            <w:pPr>
              <w:jc w:val="center"/>
              <w:rPr>
                <w:rFonts w:ascii="Courier New" w:hAnsi="Courier New"/>
                <w:b/>
                <w:bCs/>
                <w:lang w:eastAsia="he-IL"/>
              </w:rPr>
            </w:pPr>
          </w:p>
        </w:tc>
      </w:tr>
    </w:tbl>
    <w:p w:rsidR="00CA04E9" w:rsidRPr="001B00AE" w:rsidRDefault="00CA04E9" w:rsidP="001B00AE">
      <w:pPr>
        <w:rPr>
          <w:rtl/>
          <w:lang w:eastAsia="he-IL"/>
        </w:rPr>
      </w:pPr>
    </w:p>
    <w:p w:rsidR="00694556" w:rsidRDefault="00BD6531" w:rsidP="00CA04E9">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even" r:id="rId13"/>
      <w:headerReference w:type="default" r:id="rId14"/>
      <w:footerReference w:type="even" r:id="rId15"/>
      <w:footerReference w:type="default" r:id="rId16"/>
      <w:headerReference w:type="first" r:id="rId17"/>
      <w:footerReference w:type="first" r:id="rId18"/>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579" w:rsidRDefault="005A5579">
      <w:r>
        <w:separator/>
      </w:r>
    </w:p>
  </w:endnote>
  <w:endnote w:type="continuationSeparator" w:id="0">
    <w:p w:rsidR="005A5579" w:rsidRDefault="005A5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34D" w:rsidRDefault="000D134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D134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D134D">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34D" w:rsidRDefault="000D134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579" w:rsidRDefault="005A5579">
      <w:r>
        <w:separator/>
      </w:r>
    </w:p>
  </w:footnote>
  <w:footnote w:type="continuationSeparator" w:id="0">
    <w:p w:rsidR="005A5579" w:rsidRDefault="005A5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34D" w:rsidRDefault="000D134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5A5579" w:rsidP="00097C6B">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8D3BCC">
                <w:rPr>
                  <w:b/>
                  <w:bCs/>
                  <w:noProof w:val="0"/>
                  <w:sz w:val="26"/>
                  <w:szCs w:val="26"/>
                  <w:rtl/>
                </w:rPr>
                <w:t>51794-12-23</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097C6B">
                <w:rPr>
                  <w:b/>
                  <w:bCs/>
                  <w:noProof w:val="0"/>
                  <w:sz w:val="26"/>
                  <w:szCs w:val="26"/>
                  <w:rtl/>
                </w:rPr>
                <w:t>ג</w:t>
              </w:r>
              <w:r w:rsidR="00097C6B">
                <w:rPr>
                  <w:rFonts w:hint="cs"/>
                  <w:b/>
                  <w:bCs/>
                  <w:noProof w:val="0"/>
                  <w:sz w:val="26"/>
                  <w:szCs w:val="26"/>
                  <w:rtl/>
                </w:rPr>
                <w:t>'</w:t>
              </w:r>
              <w:r w:rsidR="008D3BCC">
                <w:rPr>
                  <w:b/>
                  <w:bCs/>
                  <w:noProof w:val="0"/>
                  <w:sz w:val="26"/>
                  <w:szCs w:val="26"/>
                  <w:rtl/>
                </w:rPr>
                <w:t xml:space="preserve"> ואח' נ' ל</w:t>
              </w:r>
              <w:r w:rsidR="00097C6B">
                <w:rPr>
                  <w:rFonts w:hint="cs"/>
                  <w:b/>
                  <w:bCs/>
                  <w:noProof w:val="0"/>
                  <w:sz w:val="26"/>
                  <w:szCs w:val="26"/>
                  <w:rtl/>
                </w:rPr>
                <w:t>'</w:t>
              </w:r>
              <w:r w:rsidR="008D3BCC">
                <w:rPr>
                  <w:b/>
                  <w:bCs/>
                  <w:noProof w:val="0"/>
                  <w:sz w:val="26"/>
                  <w:szCs w:val="26"/>
                  <w:rtl/>
                </w:rPr>
                <w:t xml:space="preserve">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34D" w:rsidRDefault="000D134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91414F"/>
    <w:multiLevelType w:val="hybridMultilevel"/>
    <w:tmpl w:val="F5E85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5C2E8E"/>
    <w:multiLevelType w:val="hybridMultilevel"/>
    <w:tmpl w:val="886AF53E"/>
    <w:lvl w:ilvl="0" w:tplc="33E43DE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E15344"/>
    <w:multiLevelType w:val="hybridMultilevel"/>
    <w:tmpl w:val="3D207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3546C4"/>
    <w:multiLevelType w:val="hybridMultilevel"/>
    <w:tmpl w:val="07746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E36DC7"/>
    <w:multiLevelType w:val="hybridMultilevel"/>
    <w:tmpl w:val="F24E4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5290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52906&amp;lt;/CaseID&amp;gt;_x000d__x000a_        &amp;lt;CaseMonth&amp;gt;12&amp;lt;/CaseMonth&amp;gt;_x000d__x000a_        &amp;lt;CaseYear&amp;gt;2023&amp;lt;/CaseYear&amp;gt;_x000d__x000a_        &amp;lt;CaseNumber&amp;gt;51794&amp;lt;/CaseNumber&amp;gt;_x000d__x000a_        &amp;lt;NumeratorGroupID&amp;gt;1&amp;lt;/NumeratorGroupID&amp;gt;_x000d__x000a_        &amp;lt;CaseName&amp;gt;גואל ואח&amp;#39; נ&amp;#39; לוינקרון טיירו ואח&amp;#39;&amp;lt;/CaseName&amp;gt;_x000d__x000a_        &amp;lt;CourtID&amp;gt;15&amp;lt;/CourtID&amp;gt;_x000d__x000a_        &amp;lt;CaseTypeID&amp;gt;63&amp;lt;/CaseTypeID&amp;gt;_x000d__x000a_        &amp;lt;CaseInterestID&amp;gt;67&amp;lt;/CaseInterestID&amp;gt;_x000d__x000a_        &amp;lt;CaseJudgeName&amp;gt;נפתלי שילה&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1794-12-23&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2-25T06:48:00+02:00&amp;lt;/CaseOpenDate&amp;gt;_x000d__x000a_        &amp;lt;PleaTypeID&amp;gt;6&amp;lt;/PleaTypeID&amp;gt;_x000d__x000a_        &amp;lt;CourtLevelID&amp;gt;2&amp;lt;/CourtLevelID&amp;gt;_x000d__x000a_        &amp;lt;CourtLevelCaseTypeInterestID&amp;gt;374&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כתב ערעור הוגש בשני עותקים כרוכים ומדוגלים&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52906&amp;lt;/CaseID&amp;gt;_x000d__x000a_        &amp;lt;CaseMonth&amp;gt;12&amp;lt;/CaseMonth&amp;gt;_x000d__x000a_        &amp;lt;CaseYear&amp;gt;2023&amp;lt;/CaseYear&amp;gt;_x000d__x000a_        &amp;lt;CaseNumber&amp;gt;51794&amp;lt;/CaseNumber&amp;gt;_x000d__x000a_        &amp;lt;NumeratorGroupID&amp;gt;1&amp;lt;/NumeratorGroupID&amp;gt;_x000d__x000a_        &amp;lt;CaseName&amp;gt;גואל ואח&amp;#39; נ&amp;#39; לוינקרון טיירו ואח&amp;#39;&amp;lt;/CaseName&amp;gt;_x000d__x000a_        &amp;lt;CourtID&amp;gt;15&amp;lt;/CourtID&amp;gt;_x000d__x000a_        &amp;lt;CaseTypeID&amp;gt;63&amp;lt;/CaseTypeID&amp;gt;_x000d__x000a_        &amp;lt;CaseInterestID&amp;gt;67&amp;lt;/CaseInterestID&amp;gt;_x000d__x000a_        &amp;lt;CaseJudgeName&amp;gt;נפתלי שילה&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1794-12-23&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3-12-25T06:48:00+02:00&amp;lt;/CaseOpenDate&amp;gt;_x000d__x000a_        &amp;lt;PleaTypeID&amp;gt;6&amp;lt;/PleaTypeID&amp;gt;_x000d__x000a_        &amp;lt;CourtLevelID&amp;gt;2&amp;lt;/CourtLevelID&amp;gt;_x000d__x000a_        &amp;lt;CourtLevelCaseTypeInterestID&amp;gt;374&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כתב ערעור הוגש בשני עותקים כרוכים ומדוגלים&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98117&amp;lt;/DecisionID&amp;gt;_x000d__x000a_        &amp;lt;DecisionName&amp;gt;פסק דין  שניתנה ע&amp;quot;י  נפתלי שילה&amp;lt;/DecisionName&amp;gt;_x000d__x000a_        &amp;lt;DecisionStatusID&amp;gt;1&amp;lt;/DecisionStatusID&amp;gt;_x000d__x000a_        &amp;lt;DecisionStatusChangeDate&amp;gt;2024-07-28T05:17:09.083+03:00&amp;lt;/DecisionStatusChangeDate&amp;gt;_x000d__x000a_        &amp;lt;DecisionSignatureDate&amp;gt;2024-07-21T17:32:05.443+03:00&amp;lt;/DecisionSignatureDate&amp;gt;_x000d__x000a_        &amp;lt;DecisionSignatureUserID&amp;gt;059644039@GOV.IL&amp;lt;/DecisionSignatureUserID&amp;gt;_x000d__x000a_        &amp;lt;DecisionCreateDate&amp;gt;2024-07-21T17:35:53.343+03:00&amp;lt;/DecisionCreateDate&amp;gt;_x000d__x000a_        &amp;lt;DecisionChangeDate&amp;gt;2024-07-28T05:17:09.14+03:00&amp;lt;/DecisionChangeDate&amp;gt;_x000d__x000a_        &amp;lt;DecisionChangeUserID&amp;gt;0596440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42796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44039@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2998117&amp;lt;/DecisionID&amp;gt;_x000d__x000a_        &amp;lt;CaseID&amp;gt;80852906&amp;lt;/CaseID&amp;gt;_x000d__x000a_        &amp;lt;IsOriginal&amp;gt;true&amp;lt;/IsOriginal&amp;gt;_x000d__x000a_        &amp;lt;IsDeleted&amp;gt;false&amp;lt;/IsDeleted&amp;gt;_x000d__x000a_        &amp;lt;CaseName&amp;gt;גואל ואח&amp;#39; נ&amp;#39; לוינקרון טיירו ואח&amp;#39;&amp;lt;/CaseName&amp;gt;_x000d__x000a_        &amp;lt;CaseDisplayIdentifier&amp;gt;51794-12-23 עמ&amp;quot;ש&amp;lt;/CaseDisplayIdentifier&amp;gt;_x000d__x000a_      &amp;lt;/dt_DecisionCase&amp;gt;_x000d__x000a_      &amp;lt;dt_DecisionJudgePanel diffgr:id=&amp;quot;dt_DecisionJudgePanel1&amp;quot; msdata:rowOrder=&amp;quot;0&amp;quot;&amp;gt;_x000d__x000a_        &amp;lt;DecisionID&amp;gt;152998117&amp;lt;/DecisionID&amp;gt;_x000d__x000a_        &amp;lt;JudgeID&amp;gt;059644039@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998117&amp;lt;/DecisionID&amp;gt;_x000d__x000a_        &amp;lt;JudgeID&amp;gt;024105041@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998117&amp;lt;/DecisionID&amp;gt;_x000d__x000a_        &amp;lt;JudgeID&amp;gt;032215808@GOV.IL&amp;lt;/JudgeID&amp;gt;_x000d__x000a_        &amp;lt;OrdinalNumber&amp;gt;3&amp;lt;/OrdinalNumber&amp;gt;_x000d__x000a_      &amp;lt;/dt_DecisionJudgePanel&amp;gt;_x000d__x000a_    &amp;lt;/DecisionDS&amp;gt;_x000d__x000a_  &amp;lt;/diffgr:diffgram&amp;gt;_x000d__x000a_&amp;lt;/DecisionDS&amp;gt;"/>
    <w:docVar w:name="DecisionID" w:val="152998117"/>
    <w:docVar w:name="docID" w:val="449427964"/>
    <w:docVar w:name="judgeUPN" w:val="059644039@GOV.IL"/>
    <w:docVar w:name="NGCS.TemplateCaseInterestID" w:val="67"/>
    <w:docVar w:name="NGCS.TemplateCaseTypeID" w:val="63"/>
    <w:docVar w:name="NGCS.TemplateCourtID" w:val="15"/>
    <w:docVar w:name="NGCS.TemplateProceedingID" w:val="14"/>
    <w:docVar w:name="noteDocID" w:val="449427964"/>
    <w:docVar w:name="WordClientAssemblyName" w:val="NGCS.Decision.ClientWordBL"/>
    <w:docVar w:name="WordClientClassName" w:val="NGCS.Decision.ClientWordBL.JudgePanelSignDecisionClient"/>
  </w:docVars>
  <w:rsids>
    <w:rsidRoot w:val="00694556"/>
    <w:rsid w:val="00000062"/>
    <w:rsid w:val="0000226B"/>
    <w:rsid w:val="00005C8B"/>
    <w:rsid w:val="000247C1"/>
    <w:rsid w:val="00026EC5"/>
    <w:rsid w:val="0004341D"/>
    <w:rsid w:val="000529D2"/>
    <w:rsid w:val="000564AB"/>
    <w:rsid w:val="00064FBD"/>
    <w:rsid w:val="00082AB2"/>
    <w:rsid w:val="00086DAD"/>
    <w:rsid w:val="000906FE"/>
    <w:rsid w:val="0009631F"/>
    <w:rsid w:val="00096AF7"/>
    <w:rsid w:val="00097C6B"/>
    <w:rsid w:val="000A01D1"/>
    <w:rsid w:val="000B344B"/>
    <w:rsid w:val="000B5390"/>
    <w:rsid w:val="000C3B0F"/>
    <w:rsid w:val="000C3B60"/>
    <w:rsid w:val="000D134D"/>
    <w:rsid w:val="000E0DD2"/>
    <w:rsid w:val="000E3AF1"/>
    <w:rsid w:val="000F0BC8"/>
    <w:rsid w:val="000F0DD6"/>
    <w:rsid w:val="00107E6D"/>
    <w:rsid w:val="001101CB"/>
    <w:rsid w:val="0011194C"/>
    <w:rsid w:val="0011424C"/>
    <w:rsid w:val="0011691D"/>
    <w:rsid w:val="001173C6"/>
    <w:rsid w:val="00131E1A"/>
    <w:rsid w:val="001367BC"/>
    <w:rsid w:val="00144D2A"/>
    <w:rsid w:val="0014653E"/>
    <w:rsid w:val="001729A2"/>
    <w:rsid w:val="00180519"/>
    <w:rsid w:val="00191C82"/>
    <w:rsid w:val="00193839"/>
    <w:rsid w:val="001B48A4"/>
    <w:rsid w:val="001B7823"/>
    <w:rsid w:val="001C3FD7"/>
    <w:rsid w:val="001C4003"/>
    <w:rsid w:val="001C5B01"/>
    <w:rsid w:val="001D3441"/>
    <w:rsid w:val="001D3BD9"/>
    <w:rsid w:val="001D4DBF"/>
    <w:rsid w:val="001E22D1"/>
    <w:rsid w:val="001E75CA"/>
    <w:rsid w:val="001F02A0"/>
    <w:rsid w:val="001F5DB6"/>
    <w:rsid w:val="002265FF"/>
    <w:rsid w:val="00265679"/>
    <w:rsid w:val="00271B56"/>
    <w:rsid w:val="00291593"/>
    <w:rsid w:val="002A0AFB"/>
    <w:rsid w:val="002C0201"/>
    <w:rsid w:val="002C09BA"/>
    <w:rsid w:val="002C344E"/>
    <w:rsid w:val="002D3EEC"/>
    <w:rsid w:val="002E75E9"/>
    <w:rsid w:val="0030495C"/>
    <w:rsid w:val="00307A6A"/>
    <w:rsid w:val="00307C40"/>
    <w:rsid w:val="00320433"/>
    <w:rsid w:val="003230C7"/>
    <w:rsid w:val="00327E50"/>
    <w:rsid w:val="00330ACC"/>
    <w:rsid w:val="00335061"/>
    <w:rsid w:val="0033597A"/>
    <w:rsid w:val="00343D89"/>
    <w:rsid w:val="00362612"/>
    <w:rsid w:val="0036743F"/>
    <w:rsid w:val="003715DD"/>
    <w:rsid w:val="003763AB"/>
    <w:rsid w:val="003823E0"/>
    <w:rsid w:val="00396ABC"/>
    <w:rsid w:val="003A4521"/>
    <w:rsid w:val="003D1C8C"/>
    <w:rsid w:val="003D75E6"/>
    <w:rsid w:val="0040096C"/>
    <w:rsid w:val="00414F1F"/>
    <w:rsid w:val="0043125D"/>
    <w:rsid w:val="0043502B"/>
    <w:rsid w:val="0044401E"/>
    <w:rsid w:val="004443AC"/>
    <w:rsid w:val="00451E28"/>
    <w:rsid w:val="00455EA5"/>
    <w:rsid w:val="00462C62"/>
    <w:rsid w:val="00465D36"/>
    <w:rsid w:val="00493CBE"/>
    <w:rsid w:val="004C17EE"/>
    <w:rsid w:val="004C4BDF"/>
    <w:rsid w:val="004D1187"/>
    <w:rsid w:val="004D3AA0"/>
    <w:rsid w:val="004E1987"/>
    <w:rsid w:val="004E2E15"/>
    <w:rsid w:val="004E6E3C"/>
    <w:rsid w:val="004F00EC"/>
    <w:rsid w:val="00513175"/>
    <w:rsid w:val="0051459A"/>
    <w:rsid w:val="00520898"/>
    <w:rsid w:val="00523621"/>
    <w:rsid w:val="00524986"/>
    <w:rsid w:val="005268F6"/>
    <w:rsid w:val="0052714B"/>
    <w:rsid w:val="00534284"/>
    <w:rsid w:val="0054494A"/>
    <w:rsid w:val="00546393"/>
    <w:rsid w:val="00547DB7"/>
    <w:rsid w:val="00555E2B"/>
    <w:rsid w:val="005A5579"/>
    <w:rsid w:val="005C0466"/>
    <w:rsid w:val="005C1CD1"/>
    <w:rsid w:val="005E155F"/>
    <w:rsid w:val="005F4D77"/>
    <w:rsid w:val="005F4F09"/>
    <w:rsid w:val="006031C6"/>
    <w:rsid w:val="0061431B"/>
    <w:rsid w:val="00617CEE"/>
    <w:rsid w:val="00622BAA"/>
    <w:rsid w:val="006306CF"/>
    <w:rsid w:val="00644E9A"/>
    <w:rsid w:val="00646CFC"/>
    <w:rsid w:val="00671BD5"/>
    <w:rsid w:val="006805C1"/>
    <w:rsid w:val="00686C21"/>
    <w:rsid w:val="006931C1"/>
    <w:rsid w:val="00694556"/>
    <w:rsid w:val="006C30C5"/>
    <w:rsid w:val="006D3B31"/>
    <w:rsid w:val="006E0D96"/>
    <w:rsid w:val="006E1A53"/>
    <w:rsid w:val="006E4371"/>
    <w:rsid w:val="006F56E6"/>
    <w:rsid w:val="00704EDA"/>
    <w:rsid w:val="00721122"/>
    <w:rsid w:val="00744B1C"/>
    <w:rsid w:val="00751C68"/>
    <w:rsid w:val="00753019"/>
    <w:rsid w:val="00754801"/>
    <w:rsid w:val="00795365"/>
    <w:rsid w:val="007A351D"/>
    <w:rsid w:val="007B7765"/>
    <w:rsid w:val="007C5BDD"/>
    <w:rsid w:val="007D45E3"/>
    <w:rsid w:val="007E6115"/>
    <w:rsid w:val="007F4609"/>
    <w:rsid w:val="008176A1"/>
    <w:rsid w:val="00820005"/>
    <w:rsid w:val="0084015D"/>
    <w:rsid w:val="00844318"/>
    <w:rsid w:val="00863F5D"/>
    <w:rsid w:val="00870890"/>
    <w:rsid w:val="00873602"/>
    <w:rsid w:val="00875D12"/>
    <w:rsid w:val="008800CD"/>
    <w:rsid w:val="0088479D"/>
    <w:rsid w:val="00896889"/>
    <w:rsid w:val="008C5714"/>
    <w:rsid w:val="008D10B2"/>
    <w:rsid w:val="008D3BCC"/>
    <w:rsid w:val="008D6BCF"/>
    <w:rsid w:val="008E3331"/>
    <w:rsid w:val="00903896"/>
    <w:rsid w:val="00906F3D"/>
    <w:rsid w:val="00911A81"/>
    <w:rsid w:val="00932545"/>
    <w:rsid w:val="0094424E"/>
    <w:rsid w:val="00950ADB"/>
    <w:rsid w:val="00955642"/>
    <w:rsid w:val="009622DF"/>
    <w:rsid w:val="00967DFF"/>
    <w:rsid w:val="00994341"/>
    <w:rsid w:val="009A0DB9"/>
    <w:rsid w:val="009B4939"/>
    <w:rsid w:val="009C17DE"/>
    <w:rsid w:val="009D1A48"/>
    <w:rsid w:val="009D5103"/>
    <w:rsid w:val="009E1CE7"/>
    <w:rsid w:val="009E3EF1"/>
    <w:rsid w:val="009E4EA5"/>
    <w:rsid w:val="009F164B"/>
    <w:rsid w:val="009F323C"/>
    <w:rsid w:val="00A019A6"/>
    <w:rsid w:val="00A3392B"/>
    <w:rsid w:val="00A92370"/>
    <w:rsid w:val="00A94B64"/>
    <w:rsid w:val="00AA3229"/>
    <w:rsid w:val="00AA7596"/>
    <w:rsid w:val="00AB5E52"/>
    <w:rsid w:val="00AC3B02"/>
    <w:rsid w:val="00AC3B7B"/>
    <w:rsid w:val="00AC5209"/>
    <w:rsid w:val="00AD00A6"/>
    <w:rsid w:val="00AD1579"/>
    <w:rsid w:val="00AE729E"/>
    <w:rsid w:val="00AE7752"/>
    <w:rsid w:val="00AF7FDA"/>
    <w:rsid w:val="00B21F99"/>
    <w:rsid w:val="00B5356E"/>
    <w:rsid w:val="00B711EF"/>
    <w:rsid w:val="00B75F5E"/>
    <w:rsid w:val="00B809AD"/>
    <w:rsid w:val="00B80CBD"/>
    <w:rsid w:val="00B86096"/>
    <w:rsid w:val="00B95A71"/>
    <w:rsid w:val="00B964D9"/>
    <w:rsid w:val="00BA0A7C"/>
    <w:rsid w:val="00BA517C"/>
    <w:rsid w:val="00BB060F"/>
    <w:rsid w:val="00BB0B68"/>
    <w:rsid w:val="00BB3D05"/>
    <w:rsid w:val="00BB73BE"/>
    <w:rsid w:val="00BC2D89"/>
    <w:rsid w:val="00BC6074"/>
    <w:rsid w:val="00BD6531"/>
    <w:rsid w:val="00BE05B2"/>
    <w:rsid w:val="00BE1141"/>
    <w:rsid w:val="00BF1908"/>
    <w:rsid w:val="00BF6F6B"/>
    <w:rsid w:val="00BF7F3B"/>
    <w:rsid w:val="00C16D23"/>
    <w:rsid w:val="00C22D93"/>
    <w:rsid w:val="00C31120"/>
    <w:rsid w:val="00C32A6B"/>
    <w:rsid w:val="00C34482"/>
    <w:rsid w:val="00C43648"/>
    <w:rsid w:val="00C50A9F"/>
    <w:rsid w:val="00C53EB8"/>
    <w:rsid w:val="00C642FA"/>
    <w:rsid w:val="00C65565"/>
    <w:rsid w:val="00C679AF"/>
    <w:rsid w:val="00CA04E9"/>
    <w:rsid w:val="00CB1EEE"/>
    <w:rsid w:val="00CC7622"/>
    <w:rsid w:val="00CD1AC5"/>
    <w:rsid w:val="00CD608F"/>
    <w:rsid w:val="00D27982"/>
    <w:rsid w:val="00D33B86"/>
    <w:rsid w:val="00D350B3"/>
    <w:rsid w:val="00D5067C"/>
    <w:rsid w:val="00D5225A"/>
    <w:rsid w:val="00D53924"/>
    <w:rsid w:val="00D55D0C"/>
    <w:rsid w:val="00D627CF"/>
    <w:rsid w:val="00D74378"/>
    <w:rsid w:val="00D96D8C"/>
    <w:rsid w:val="00DA6649"/>
    <w:rsid w:val="00DA6EE4"/>
    <w:rsid w:val="00DC1259"/>
    <w:rsid w:val="00DC1BD2"/>
    <w:rsid w:val="00DC2571"/>
    <w:rsid w:val="00DC2C39"/>
    <w:rsid w:val="00DC487C"/>
    <w:rsid w:val="00DE10F1"/>
    <w:rsid w:val="00DE6BF6"/>
    <w:rsid w:val="00E1068A"/>
    <w:rsid w:val="00E1541D"/>
    <w:rsid w:val="00E25884"/>
    <w:rsid w:val="00E25B55"/>
    <w:rsid w:val="00E31C2B"/>
    <w:rsid w:val="00E37181"/>
    <w:rsid w:val="00E40779"/>
    <w:rsid w:val="00E45581"/>
    <w:rsid w:val="00E5426A"/>
    <w:rsid w:val="00E54642"/>
    <w:rsid w:val="00E80CBE"/>
    <w:rsid w:val="00E962E3"/>
    <w:rsid w:val="00EB42C8"/>
    <w:rsid w:val="00EB6C79"/>
    <w:rsid w:val="00EC37E9"/>
    <w:rsid w:val="00EE572B"/>
    <w:rsid w:val="00EF2F10"/>
    <w:rsid w:val="00F06995"/>
    <w:rsid w:val="00F13623"/>
    <w:rsid w:val="00F41311"/>
    <w:rsid w:val="00F44D1D"/>
    <w:rsid w:val="00F84B6D"/>
    <w:rsid w:val="00FA4EAF"/>
    <w:rsid w:val="00FA5FDA"/>
    <w:rsid w:val="00FB6AB3"/>
    <w:rsid w:val="00FB715D"/>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B0B68"/>
    <w:pPr>
      <w:ind w:left="720"/>
      <w:contextualSpacing/>
    </w:pPr>
  </w:style>
  <w:style w:type="character" w:styleId="Hyperlink">
    <w:name w:val="Hyperlink"/>
    <w:basedOn w:val="a0"/>
    <w:uiPriority w:val="99"/>
    <w:semiHidden/>
    <w:unhideWhenUsed/>
    <w:rsid w:val="00DE10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629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56B94" w:rsidP="00356B94">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90C6C"/>
    <w:rsid w:val="002B5B59"/>
    <w:rsid w:val="002D02C4"/>
    <w:rsid w:val="002E734C"/>
    <w:rsid w:val="00334638"/>
    <w:rsid w:val="00345C9D"/>
    <w:rsid w:val="00356B94"/>
    <w:rsid w:val="003E1A82"/>
    <w:rsid w:val="0048651F"/>
    <w:rsid w:val="00556D67"/>
    <w:rsid w:val="00793995"/>
    <w:rsid w:val="007C6F98"/>
    <w:rsid w:val="007E254A"/>
    <w:rsid w:val="008B4366"/>
    <w:rsid w:val="009133C7"/>
    <w:rsid w:val="009178E4"/>
    <w:rsid w:val="00961B27"/>
    <w:rsid w:val="00A87A62"/>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56B94"/>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356B9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יעקב אביעד</FullName>
        <FirstName>יעקב</FirstName>
        <LastName>אביעד</LastName>
        <PartyPropertyName/>
        <AuthenticationTypeAndNumber>מ.ר. 13109</AuthenticationTypeAndNumber>
        <RepresentatedOrRepresentativesNames>עפרה לוינקרון טיירו</RepresentatedOrRepresentativesNames>
        <RepresentatedOrRepresentativesCount>1</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264257611</CasePartyID>
        <PartyTypeID>2</PartyTypeID>
        <ActivityStatusID>1</ActivityStatusID>
        <PartyAliasID>23</PartyAliasID>
        <PartyAliasName>בא כוח משיבים</PartyAliasName>
        <LegalEntityID>379845</LegalEntityID>
        <CaseLegalEntityID>127153241</CaseLegalEntityID>
        <AuthenticationTypeID>4</AuthenticationTypeID>
        <AuthenticationTypeName>מ.ר.</AuthenticationTypeName>
        <LegalEntityNumber>13109</LegalEntityNumber>
        <IsMainPartyType>true</IsMainPartyType>
        <CaseDisplayIdentifier>51794-12-23</CaseDisplayIdentifier>
        <CaseTypeID>63</CaseTypeID>
        <CaseTypeName>ערעור משפחה (עמ"ש)</CaseTypeName>
        <CaseName>גואל ואח' נ' לוינקרון טיירו ואח'</CaseName>
        <FullAddress>היצירה 3 רמת גן בית ש.א.פ. קומה 20</FullAddress>
        <EmailAddress>office@aviser.co.il</EmailAddress>
        <MotionID>0</MotionID>
        <CasePleaID>0</CasePleaID>
        <LinkedCaseID>0</LinkedCaseID>
        <PartyID>2</PartyID>
        <CasePartyCategoryID>2</CasePartyCategoryID>
        <LegalEntityAddressID>84425332</LegalEntityAddressID>
        <LegalEntityEmailAddressID>68086755</LegalEntityEmailAddressID>
        <PleaTypeID>6</PleaTypeID>
        <LawyerOfficeName>אביעד, סרן ושות' - משרד עו"ד</LawyerOfficeName>
        <LawyerOfficeID>418968</LawyerOfficeID>
        <GroupPartyAlias/>
        <IsConverted>false</IsConverted>
        <LegalEntityNameID>829</LegalEntityNameID>
        <RepresentatedNamesOfAssistant/>
        <LegalEntityTypeID>4</LegalEntityTypeID>
        <IsVerdictExists>false</IsVerdictExists>
        <IsAsirAzir>false</IsAsirAzir>
        <MainAndSecSpec/>
        <IsPublicationProhibited>false</IsPublicationProhibited>
        <PublicationProhibitedFullName>יעקב אביעד</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יפעת אלוק</FullName>
        <FirstName>יפעת</FirstName>
        <LastName>אלוק</LastName>
        <PartyPropertyName/>
        <AuthenticationTypeAndNumber>מ.ר. 54931</AuthenticationTypeAndNumber>
        <RepresentatedOrRepresentativesNames>מאיר גואל</RepresentatedOrRepresentativesNames>
        <RepresentatedOrRepresentativesCount>1</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264510874</CasePartyID>
        <PartyTypeID>2</PartyTypeID>
        <ActivityStatusID>1</ActivityStatusID>
        <PartyAliasID>23</PartyAliasID>
        <PartyAliasName>בא כוח משיבים</PartyAliasName>
        <LegalEntityID>69718317</LegalEntityID>
        <CaseLegalEntityID>127226585</CaseLegalEntityID>
        <AuthenticationTypeID>4</AuthenticationTypeID>
        <AuthenticationTypeName>מ.ר.</AuthenticationTypeName>
        <LegalEntityNumber>54931</LegalEntityNumber>
        <IsMainPartyType>true</IsMainPartyType>
        <CaseDisplayIdentifier>51794-12-23</CaseDisplayIdentifier>
        <CaseTypeID>63</CaseTypeID>
        <CaseTypeName>ערעור משפחה (עמ"ש)</CaseTypeName>
        <CaseName>גואל ואח' נ' לוינקרון טיירו ואח'</CaseName>
        <FullAddress>הארבעה 28 תל אביב -יפו קומה 5</FullAddress>
        <EmailAddress>yifat@aluk-firm.com</EmailAddress>
        <MotionID>0</MotionID>
        <CasePleaID>0</CasePleaID>
        <LinkedCaseID>0</LinkedCaseID>
        <PartyID>2</PartyID>
        <CasePartyCategoryID>2</CasePartyCategoryID>
        <LegalEntityAddressID>88047565</LegalEntityAddressID>
        <LegalEntityEmailAddressID>68203476</LegalEntityEmailAddressID>
        <PleaTypeID>6</PleaTypeID>
        <LawyerOfficeName>משרד עו"ד יפעת אלוק</LawyerOfficeName>
        <LawyerOfficeID>69718318</LawyerOfficeID>
        <GroupPartyAlias/>
        <IsConverted>false</IsConverted>
        <LegalEntityNameID>95025281</LegalEntityNameID>
        <RepresentatedNamesOfAssistant/>
        <LegalEntityTypeID>4</LegalEntityTypeID>
        <IsVerdictExists>false</IsVerdictExists>
        <IsAsirAzir>false</IsAsirAzir>
        <MainAndSecSpec/>
        <IsPublicationProhibited>false</IsPublicationProhibited>
        <PublicationProhibitedFullName>יפעת אלוק</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אורן גרוס</FullName>
        <FirstName>אורן</FirstName>
        <LastName>גרוס</LastName>
        <PartyPropertyName/>
        <AuthenticationTypeAndNumber>מ.ר. 30191</AuthenticationTypeAndNumber>
        <RepresentatedOrRepresentativesNames>מאיר גואל</RepresentatedOrRepresentativesNames>
        <RepresentatedOrRepresentativesCount>1</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272946423</CasePartyID>
        <PartyTypeID>2</PartyTypeID>
        <ActivityStatusID>1</ActivityStatusID>
        <PartyAliasID>23</PartyAliasID>
        <PartyAliasName>בא כוח משיבים</PartyAliasName>
        <LegalEntityID>390614</LegalEntityID>
        <CaseLegalEntityID>129721118</CaseLegalEntityID>
        <AuthenticationTypeID>4</AuthenticationTypeID>
        <AuthenticationTypeName>מ.ר.</AuthenticationTypeName>
        <LegalEntityNumber>30191</LegalEntityNumber>
        <IsMainPartyType>true</IsMainPartyType>
        <CaseDisplayIdentifier>51794-12-23</CaseDisplayIdentifier>
        <CaseTypeID>63</CaseTypeID>
        <CaseTypeName>ערעור משפחה (עמ"ש)</CaseTypeName>
        <CaseName>גואל ואח' נ' לוינקרון טיירו ואח'</CaseName>
        <FullAddress>ויצמן 2 תל אביב -יפו </FullAddress>
        <EmailAddress>eran@shgr.co.il</EmailAddress>
        <MotionID>0</MotionID>
        <CasePleaID>0</CasePleaID>
        <LinkedCaseID>0</LinkedCaseID>
        <PartyID>2</PartyID>
        <CasePartyCategoryID>2</CasePartyCategoryID>
        <LegalEntityAddressID>82286453</LegalEntityAddressID>
        <LegalEntityEmailAddressID>67971218</LegalEntityEmailAddressID>
        <PleaTypeID>6</PleaTypeID>
        <LawyerOfficeName>משרד עו"ד שמעוני, גרוס ושות' </LawyerOfficeName>
        <LawyerOfficeID>76968758</LawyerOfficeID>
        <GroupPartyAlias/>
        <IsConverted>false</IsConverted>
        <LegalEntityNameID>11598</LegalEntityNameID>
        <RepresentatedNamesOfAssistant/>
        <LegalEntityTypeID>4</LegalEntityTypeID>
        <IsVerdictExists>false</IsVerdictExists>
        <IsAsirAzir>false</IsAsirAzir>
        <MainAndSecSpec/>
        <IsPublicationProhibited>false</IsPublicationProhibited>
        <PublicationProhibitedFullName>אורן גרוס</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אבי עמבר</FullName>
        <FirstName>אבי</FirstName>
        <LastName>עמבר</LastName>
        <PartyPropertyName/>
        <AuthenticationTypeAndNumber>מ.ר. 65694</AuthenticationTypeAndNumber>
        <RepresentatedOrRepresentativesNames>אמנון גואל, מהין גואל, איריס גואל ארביב</RepresentatedOrRepresentativesNames>
        <RepresentatedOrRepresentativesCount>3</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264074560</CasePartyID>
        <PartyTypeID>2</PartyTypeID>
        <ActivityStatusID>1</ActivityStatusID>
        <PartyAliasID>24</PartyAliasID>
        <PartyAliasName>בא כוח מערערים</PartyAliasName>
        <OrdinalNumber>1</OrdinalNumber>
        <LegalEntityID>73070432</LegalEntityID>
        <CaseLegalEntityID>127098702</CaseLegalEntityID>
        <AuthenticationTypeID>4</AuthenticationTypeID>
        <AuthenticationTypeName>מ.ר.</AuthenticationTypeName>
        <LegalEntityNumber>65694</LegalEntityNumber>
        <IsMainPartyType>true</IsMainPartyType>
        <CaseDisplayIdentifier>51794-12-23</CaseDisplayIdentifier>
        <CaseTypeID>63</CaseTypeID>
        <CaseTypeName>ערעור משפחה (עמ"ש)</CaseTypeName>
        <CaseName>גואל ואח' נ' לוינקרון טיירו ואח'</CaseName>
        <FullAddress>מצדה 9 בני ברק מגדל ב.ס.ר 3 (תיבה 50)</FullAddress>
        <EmailAddress>sec@ambarlaw.co.il</EmailAddress>
        <MotionID>0</MotionID>
        <CasePleaID>0</CasePleaID>
        <LinkedCaseID>0</LinkedCaseID>
        <PartyID>1</PartyID>
        <CasePartyCategoryID>2</CasePartyCategoryID>
        <LegalEntityAddressID>87481051</LegalEntityAddressID>
        <LegalEntityEmailAddressID>67996867</LegalEntityEmailAddressID>
        <PleaTypeID>6</PleaTypeID>
        <LawyerOfficeName>משרד עו"ד: יעל אברהמי-צאיג</LawyerOfficeName>
        <LawyerOfficeID>436954</LawyerOfficeID>
        <GroupPartyAlias/>
        <IsConverted>false</IsConverted>
        <LegalEntityNameID>77508029</LegalEntityNameID>
        <RepresentatedNamesOfAssistant/>
        <LegalEntityTypeID>4</LegalEntityTypeID>
        <IsVerdictExists>false</IsVerdictExists>
        <IsAsirAzir>false</IsAsirAzir>
        <MainAndSecSpec/>
        <IsPublicationProhibited>false</IsPublicationProhibited>
        <PublicationProhibitedFullName>אבי עמבר</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מהין גואל</FullName>
        <FirstName>מהין</FirstName>
        <LastName>גואל</LastName>
        <PartyPropertyName/>
        <AuthenticationTypeAndNumber>ת"ז 065257511</AuthenticationTypeAndNumber>
        <RepresentatedOrRepresentativesNames>אבי עמבר</RepresentatedOrRepresentativesNames>
        <RepresentatedOrRepresentativesCount>1</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264074553</CasePartyID>
        <PartyTypeID>1</PartyTypeID>
        <ActivityStatusID>1</ActivityStatusID>
        <PartyAliasID>5</PartyAliasID>
        <PartyAliasName>מערער</PartyAliasName>
        <OrdinalNumber>1</OrdinalNumber>
        <LegalEntityID>22089003</LegalEntityID>
        <CaseLegalEntityID>127098695</CaseLegalEntityID>
        <AuthenticationTypeID>1</AuthenticationTypeID>
        <AuthenticationTypeName>ת"ז</AuthenticationTypeName>
        <LegalEntityNumber>065257511</LegalEntityNumber>
        <IsMainPartyType>true</IsMainPartyType>
        <CaseDisplayIdentifier>51794-12-23</CaseDisplayIdentifier>
        <CaseTypeID>63</CaseTypeID>
        <CaseTypeName>ערעור משפחה (עמ"ש)</CaseTypeName>
        <CaseName>גואל ואח' נ' לוינקרון טיירו ואח'</CaseName>
        <FullAddress>שורשים 15 תל אביב -יפו </FullAddress>
        <MotionID>0</MotionID>
        <CasePleaID>0</CasePleaID>
        <FatherName>אברהם</FatherName>
        <LinkedCaseID>0</LinkedCaseID>
        <PartyID>1</PartyID>
        <CasePartyCategoryID>2</CasePartyCategoryID>
        <LegalEntityAddressID>83636052</LegalEntityAddressID>
        <PleaTypeID>6</PleaTypeID>
        <GroupPartyAlias>מערערים</GroupPartyAlias>
        <IsConverted>false</IsConverted>
        <LegalEntityRegisteredNameID>3499743</LegalEntityRegisteredNameID>
        <LegalEntityNameID>89230776</LegalEntityNameID>
        <RepresentatedNamesOfAssistant/>
        <LegalEntityTypeID>1</LegalEntityTypeID>
        <IsVerdictExists>false</IsVerdictExists>
        <IsAsirAzir>false</IsAsirAzir>
        <MainAndSecSpec/>
        <IsPublicationProhibited>false</IsPublicationProhibited>
        <PublicationProhibitedFullName>מהין גואל</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עפרה לוינקרון טיירו</FullName>
        <FirstName>עפרה</FirstName>
        <LastName>לוינקרון טיירו</LastName>
        <PartyPropertyName/>
        <AuthenticationTypeAndNumber>ת"ז 029080009</AuthenticationTypeAndNumber>
        <RepresentatedOrRepresentativesNames>יעקב אביעד</RepresentatedOrRepresentativesNames>
        <RepresentatedOrRepresentativesCount>1</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264074556</CasePartyID>
        <PartyTypeID>1</PartyTypeID>
        <ActivityStatusID>1</ActivityStatusID>
        <PartyAliasID>4</PartyAliasID>
        <PartyAliasName>משיב</PartyAliasName>
        <OrdinalNumber>1</OrdinalNumber>
        <LegalEntityID>22001509</LegalEntityID>
        <CaseLegalEntityID>127098698</CaseLegalEntityID>
        <AuthenticationTypeID>1</AuthenticationTypeID>
        <AuthenticationTypeName>ת"ז</AuthenticationTypeName>
        <LegalEntityNumber>029080009</LegalEntityNumber>
        <IsMainPartyType>true</IsMainPartyType>
        <CaseDisplayIdentifier>51794-12-23</CaseDisplayIdentifier>
        <CaseTypeID>63</CaseTypeID>
        <CaseTypeName>ערעור משפחה (עמ"ש)</CaseTypeName>
        <CaseName>גואל ואח' נ' לוינקרון טיירו ואח'</CaseName>
        <FullAddress>האורן 1 אור יהודה </FullAddress>
        <MotionID>0</MotionID>
        <CasePleaID>0</CasePleaID>
        <FatherName>יצחק</FatherName>
        <LinkedCaseID>0</LinkedCaseID>
        <PartyID>2</PartyID>
        <CasePartyCategoryID>2</CasePartyCategoryID>
        <LegalEntityAddressID>83636051</LegalEntityAddressID>
        <PleaTypeID>6</PleaTypeID>
        <GroupPartyAlias>משיבים</GroupPartyAlias>
        <IsConverted>false</IsConverted>
        <LegalEntityRegisteredNameID>6158043</LegalEntityRegisteredNameID>
        <LegalEntityNameID>89230775</LegalEntityNameID>
        <RepresentatedNamesOfAssistant/>
        <LegalEntityTypeID>1</LegalEntityTypeID>
        <IsVerdictExists>false</IsVerdictExists>
        <IsAsirAzir>false</IsAsirAzir>
        <MainAndSecSpec/>
        <IsPublicationProhibited>false</IsPublicationProhibited>
        <PublicationProhibitedFullName>עפרה לוינקרון טיירו</PublicationProhibitedFullName>
      </CaseParties>
      <CaseParties>
        <PartyTypeName>צד</PartyTypeName>
        <ProceedingType>כתב טענות עיקרי</ProceedingType>
        <PleaName>הודעת ערעור</PleaName>
        <PartyBelonging>צד א'</PartyBelonging>
        <RoleName>מערער 2 - נתבע</RoleName>
        <IsSubProceeding>FALSE</IsSubProceeding>
        <FullName>איריס גואל ארביב</FullName>
        <FirstName>איריס</FirstName>
        <LastName>ארביב</LastName>
        <PartyPropertyName/>
        <AuthenticationTypeAndNumber>ת"ז 027255561</AuthenticationTypeAndNumber>
        <RepresentatedOrRepresentativesNames>אבי עמבר</RepresentatedOrRepresentativesNames>
        <RepresentatedOrRepresentativesCount>1</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264074554</CasePartyID>
        <PartyTypeID>1</PartyTypeID>
        <ActivityStatusID>1</ActivityStatusID>
        <PartyAliasID>5</PartyAliasID>
        <PartyAliasName>מערער</PartyAliasName>
        <OrdinalNumber>2</OrdinalNumber>
        <LegalEntityID>71892129</LegalEntityID>
        <CaseLegalEntityID>127098696</CaseLegalEntityID>
        <AuthenticationTypeID>1</AuthenticationTypeID>
        <AuthenticationTypeName>ת"ז</AuthenticationTypeName>
        <LegalEntityNumber>027255561</LegalEntityNumber>
        <IsMainPartyType>true</IsMainPartyType>
        <CaseDisplayIdentifier>51794-12-23</CaseDisplayIdentifier>
        <CaseTypeID>63</CaseTypeID>
        <CaseTypeName>ערעור משפחה (עמ"ש)</CaseTypeName>
        <CaseName>גואל ואח' נ' לוינקרון טיירו ואח'</CaseName>
        <FullAddress>צבי תדמור 12 חולון </FullAddress>
        <MotionID>0</MotionID>
        <CasePleaID>0</CasePleaID>
        <FatherName>יצחק</FatherName>
        <LinkedCaseID>0</LinkedCaseID>
        <PartyID>1</PartyID>
        <CasePartyCategoryID>2</CasePartyCategoryID>
        <LegalEntityAddressID>83636053</LegalEntityAddressID>
        <PleaTypeID>6</PleaTypeID>
        <GroupPartyAlias>מערערים</GroupPartyAlias>
        <IsConverted>false</IsConverted>
        <LegalEntityRegisteredNameID>3493714</LegalEntityRegisteredNameID>
        <LegalEntityNameID>96880565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איריס גואל ארביב</PublicationProhibitedFullName>
      </CaseParties>
      <CaseParties>
        <PartyTypeName>צד</PartyTypeName>
        <ProceedingType>כתב טענות עיקרי</ProceedingType>
        <PleaName>הודעת ערעור</PleaName>
        <PartyBelonging>צד ב'</PartyBelonging>
        <RoleName>משיב 2 - נתבע</RoleName>
        <IsSubProceeding>FALSE</IsSubProceeding>
        <FullName>מאיר גואל</FullName>
        <FirstName>מאיר</FirstName>
        <LastName>גואל</LastName>
        <PartyPropertyName/>
        <AuthenticationTypeAndNumber>ת"ז 056168305</AuthenticationTypeAndNumber>
        <RepresentatedOrRepresentativesNames>יפעת אלוק, אורן גרוס</RepresentatedOrRepresentativesNames>
        <RepresentatedOrRepresentativesCount>2</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264074557</CasePartyID>
        <PartyTypeID>1</PartyTypeID>
        <ActivityStatusID>1</ActivityStatusID>
        <PartyAliasID>4</PartyAliasID>
        <PartyAliasName>משיב</PartyAliasName>
        <OrdinalNumber>2</OrdinalNumber>
        <LegalEntityID>13097164</LegalEntityID>
        <CaseLegalEntityID>127098699</CaseLegalEntityID>
        <AuthenticationTypeID>1</AuthenticationTypeID>
        <AuthenticationTypeName>ת"ז</AuthenticationTypeName>
        <LegalEntityNumber>056168305</LegalEntityNumber>
        <IsMainPartyType>true</IsMainPartyType>
        <CaseDisplayIdentifier>51794-12-23</CaseDisplayIdentifier>
        <CaseTypeID>63</CaseTypeID>
        <CaseTypeName>ערעור משפחה (עמ"ש)</CaseTypeName>
        <CaseName>גואל ואח' נ' לוינקרון טיירו ואח'</CaseName>
        <FullAddress>ברזילי 12 חולון </FullAddress>
        <MotionID>0</MotionID>
        <CasePleaID>0</CasePleaID>
        <FatherName>יצחק</FatherName>
        <LinkedCaseID>0</LinkedCaseID>
        <PartyID>2</PartyID>
        <CasePartyCategoryID>2</CasePartyCategoryID>
        <LegalEntityAddressID>83636055</LegalEntityAddressID>
        <PleaTypeID>6</PleaTypeID>
        <GroupPartyAlias>משיבים</GroupPartyAlias>
        <IsConverted>false</IsConverted>
        <LegalEntityRegisteredNameID>1780214</LegalEntityRegisteredNameID>
        <LegalEntityNameID>89230779</LegalEntityNameID>
        <RepresentatedNamesOfAssistant/>
        <LegalEntityTypeID>1</LegalEntityTypeID>
        <IsVerdictExists>false</IsVerdictExists>
        <IsAsirAzir>false</IsAsirAzir>
        <MainAndSecSpec/>
        <IsPublicationProhibited>false</IsPublicationProhibited>
        <PublicationProhibitedFullName>מאיר גואל</PublicationProhibitedFullName>
      </CaseParties>
      <CaseParties>
        <PartyTypeName>צד</PartyTypeName>
        <ProceedingType>כתב טענות עיקרי</ProceedingType>
        <PleaName>הודעת ערעור</PleaName>
        <PartyBelonging>צד א'</PartyBelonging>
        <RoleName>מערער 3 - נתבע</RoleName>
        <IsSubProceeding>FALSE</IsSubProceeding>
        <FullName>אמנון גואל</FullName>
        <FirstName>אמנון</FirstName>
        <LastName>גואל</LastName>
        <PartyPropertyName/>
        <AuthenticationTypeAndNumber>ת"ז 022950356</AuthenticationTypeAndNumber>
        <RepresentatedOrRepresentativesNames>אבי עמבר</RepresentatedOrRepresentativesNames>
        <RepresentatedOrRepresentativesCount>1</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264074555</CasePartyID>
        <PartyTypeID>1</PartyTypeID>
        <ActivityStatusID>1</ActivityStatusID>
        <PartyAliasID>5</PartyAliasID>
        <PartyAliasName>מערער</PartyAliasName>
        <OrdinalNumber>3</OrdinalNumber>
        <LegalEntityID>13046334</LegalEntityID>
        <CaseLegalEntityID>127098697</CaseLegalEntityID>
        <AuthenticationTypeID>1</AuthenticationTypeID>
        <AuthenticationTypeName>ת"ז</AuthenticationTypeName>
        <LegalEntityNumber>022950356</LegalEntityNumber>
        <IsMainPartyType>true</IsMainPartyType>
        <CaseDisplayIdentifier>51794-12-23</CaseDisplayIdentifier>
        <CaseTypeID>63</CaseTypeID>
        <CaseTypeName>ערעור משפחה (עמ"ש)</CaseTypeName>
        <CaseName>גואל ואח' נ' לוינקרון טיירו ואח'</CaseName>
        <FullAddress>שורשים 15 תל אביב -יפו </FullAddress>
        <MotionID>0</MotionID>
        <CasePleaID>0</CasePleaID>
        <BirthDate>1967-08-15T00:00:00+03:00</BirthDate>
        <FatherName>יצחק    </FatherName>
        <LinkedCaseID>0</LinkedCaseID>
        <PartyID>1</PartyID>
        <CasePartyCategoryID>2</CasePartyCategoryID>
        <LegalEntityAddressID>83636054</LegalEntityAddressID>
        <PleaTypeID>6</PleaTypeID>
        <GroupPartyAlias>מערערים</GroupPartyAlias>
        <IsConverted>false</IsConverted>
        <LegalEntityRegisteredNameID>1936993</LegalEntityRegisteredNameID>
        <LegalEntityNameID>89230778</LegalEntityNameID>
        <RepresentatedNamesOfAssistant/>
        <LegalEntityTypeID>1</LegalEntityTypeID>
        <IsVerdictExists>false</IsVerdictExists>
        <IsAsirAzir>false</IsAsirAzir>
        <MainAndSecSpec/>
        <IsPublicationProhibited>false</IsPublicationProhibited>
        <PublicationProhibitedFullName>אמנון גואל</PublicationProhibitedFullName>
      </CaseParties>
      <CaseParties>
        <PartyTypeName>צד</PartyTypeName>
        <ProceedingType>כתב טענות עיקרי</ProceedingType>
        <PleaName>הודעת ערעור</PleaName>
        <PartyBelonging>צד ב'</PartyBelonging>
        <RoleName>משיב 3 - נתבע</RoleName>
        <IsSubProceeding>FALSE</IsSubProceeding>
        <FullName>יעקב גואל</FullName>
        <FirstName>יעקב</FirstName>
        <LastName>גואל</LastName>
        <PartyPropertyName/>
        <AuthenticationTypeAndNumber>ת"ז 057323784</AuthenticationTypeAndNumber>
        <RepresentatedOrRepresentativesNames/>
        <RepresentatedOrRepresentativesCount>0</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264074558</CasePartyID>
        <PartyTypeID>1</PartyTypeID>
        <ActivityStatusID>1</ActivityStatusID>
        <PartyAliasID>4</PartyAliasID>
        <PartyAliasName>משיב</PartyAliasName>
        <OrdinalNumber>3</OrdinalNumber>
        <LegalEntityID>16655897</LegalEntityID>
        <CaseLegalEntityID>127098700</CaseLegalEntityID>
        <AuthenticationTypeID>1</AuthenticationTypeID>
        <AuthenticationTypeName>ת"ז</AuthenticationTypeName>
        <LegalEntityNumber>057323784</LegalEntityNumber>
        <IsMainPartyType>true</IsMainPartyType>
        <CaseDisplayIdentifier>51794-12-23</CaseDisplayIdentifier>
        <CaseTypeID>63</CaseTypeID>
        <CaseTypeName>ערעור משפחה (עמ"ש)</CaseTypeName>
        <CaseName>גואל ואח' נ' לוינקרון טיירו ואח'</CaseName>
        <FullAddress>ששת הימים 5 ראשון לציון </FullAddress>
        <MotionID>0</MotionID>
        <CasePleaID>0</CasePleaID>
        <FatherName>יצחק</FatherName>
        <LinkedCaseID>0</LinkedCaseID>
        <PartyID>2</PartyID>
        <CasePartyCategoryID>2</CasePartyCategoryID>
        <LegalEntityAddressID>83636056</LegalEntityAddressID>
        <PleaTypeID>6</PleaTypeID>
        <GroupPartyAlias>משיבים</GroupPartyAlias>
        <IsConverted>false</IsConverted>
        <LegalEntityRegisteredNameID>3871592</LegalEntityRegisteredNameID>
        <LegalEntityNameID>89230780</LegalEntityNameID>
        <RepresentatedNamesOfAssistant/>
        <LegalEntityTypeID>1</LegalEntityTypeID>
        <IsVerdictExists>false</IsVerdictExists>
        <IsAsirAzir>false</IsAsirAzir>
        <MainAndSecSpec/>
        <IsPublicationProhibited>false</IsPublicationProhibited>
        <PublicationProhibitedFullName>יעקב גואל</PublicationProhibitedFullName>
      </CaseParties>
      <CaseParties>
        <PartyTypeName>צד</PartyTypeName>
        <ProceedingType>כתב טענות עיקרי</ProceedingType>
        <PleaName>הודעת ערעור</PleaName>
        <PartyBelonging>צד ב'</PartyBelonging>
        <RoleName>משיב 4 - נתבע</RoleName>
        <IsSubProceeding>FALSE</IsSubProceeding>
        <FullName>חיים גואל</FullName>
        <FirstName>חיים</FirstName>
        <LastName>גואל</LastName>
        <PartyPropertyName/>
        <AuthenticationTypeAndNumber>ת"ז 022041933</AuthenticationTypeAndNumber>
        <RepresentatedOrRepresentativesNames/>
        <RepresentatedOrRepresentativesCount>0</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264074559</CasePartyID>
        <PartyTypeID>1</PartyTypeID>
        <ActivityStatusID>1</ActivityStatusID>
        <PartyAliasID>4</PartyAliasID>
        <PartyAliasName>משיב</PartyAliasName>
        <OrdinalNumber>4</OrdinalNumber>
        <LegalEntityID>16577154</LegalEntityID>
        <CaseLegalEntityID>127098701</CaseLegalEntityID>
        <AuthenticationTypeID>1</AuthenticationTypeID>
        <AuthenticationTypeName>ת"ז</AuthenticationTypeName>
        <LegalEntityNumber>022041933</LegalEntityNumber>
        <IsMainPartyType>true</IsMainPartyType>
        <CaseDisplayIdentifier>51794-12-23</CaseDisplayIdentifier>
        <CaseTypeID>63</CaseTypeID>
        <CaseTypeName>ערעור משפחה (עמ"ש)</CaseTypeName>
        <CaseName>גואל ואח' נ' לוינקרון טיירו ואח'</CaseName>
        <FullAddress>ישראל גלילי 25 ראשון לציון </FullAddress>
        <MotionID>0</MotionID>
        <CasePleaID>0</CasePleaID>
        <FatherName>יצחק</FatherName>
        <LinkedCaseID>0</LinkedCaseID>
        <PartyID>2</PartyID>
        <CasePartyCategoryID>2</CasePartyCategoryID>
        <LegalEntityAddressID>83636057</LegalEntityAddressID>
        <PleaTypeID>6</PleaTypeID>
        <GroupPartyAlias>משיבים</GroupPartyAlias>
        <IsConverted>false</IsConverted>
        <LegalEntityRegisteredNameID>3871600</LegalEntityRegisteredNameID>
        <LegalEntityNameID>89230781</LegalEntityNameID>
        <RepresentatedNamesOfAssistant/>
        <LegalEntityTypeID>1</LegalEntityTypeID>
        <IsVerdictExists>false</IsVerdictExists>
        <IsAsirAzir>false</IsAsirAzir>
        <MainAndSecSpec/>
        <IsPublicationProhibited>false</IsPublicationProhibited>
        <PublicationProhibitedFullName>חיים גואל</PublicationProhibitedFullName>
      </CaseParties>
    </CasePartiesSelectionDS>
    <DecisionName>פסק דין  שניתנה ע"י  נפתלי שילה</DecisionName>
    <CourtDisplayName>בית המשפט המחוזי בתל אביב -יפו</CourtDisplayName>
    <IsCaseJudgePanel>true</IsCaseJudgePanel>
    <DecisionSignatureDate>2024-07-21T17:32:05.4442265+03:00</DecisionSignatureDate>
    <OpenCaseDate>2023-12-25T06:48:00+02:00</OpenCaseDate>
    <CaseFeeSum>0.000</CaseFeeSum>
    <DecisionTypeID>2</DecisionTypeID>
    <DecisionSignatureUserName>נפתלי שילה</DecisionSignatureUserName>
    <DecisionSignatureDateHebrew>2024-07-21T17:32:05.4442265+03:00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גואל ואח' נ' לוינקרון טיירו ואח'</CaseName>
    <DecisionNumberInCase>17</DecisionNumberInCase>
  </dt_Decision>
  <dt_DecisionCase>
    <DecisionID>0</DecisionID>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יעקב אביעד</FullName>
        <FirstName>יעקב</FirstName>
        <LastName>אביעד</LastName>
        <PartyPropertyName/>
        <AuthenticationTypeAndNumber>מ.ר. 13109</AuthenticationTypeAndNumber>
        <RepresentatedOrRepresentativesNames>עפרה לוינקרון טיירו</RepresentatedOrRepresentativesNames>
        <RepresentatedOrRepresentativesCount>1</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264257611</CasePartyID>
        <PartyTypeID>2</PartyTypeID>
        <ActivityStatusID>1</ActivityStatusID>
        <PartyAliasID>23</PartyAliasID>
        <PartyAliasName>בא כוח משיבים</PartyAliasName>
        <LegalEntityID>379845</LegalEntityID>
        <CaseLegalEntityID>127153241</CaseLegalEntityID>
        <AuthenticationTypeID>4</AuthenticationTypeID>
        <AuthenticationTypeName>מ.ר.</AuthenticationTypeName>
        <LegalEntityNumber>13109</LegalEntityNumber>
        <IsMainPartyType>true</IsMainPartyType>
        <CaseDisplayIdentifier>51794-12-23</CaseDisplayIdentifier>
        <CaseTypeID>63</CaseTypeID>
        <CaseTypeName>ערעור משפחה (עמ"ש)</CaseTypeName>
        <CaseName>גואל ואח' נ' לוינקרון טיירו ואח'</CaseName>
        <FullAddress>היצירה 3 רמת גן בית ש.א.פ. קומה 20</FullAddress>
        <EmailAddress>office@aviser.co.il</EmailAddress>
        <MotionID>0</MotionID>
        <CasePleaID>0</CasePleaID>
        <LinkedCaseID>0</LinkedCaseID>
        <PartyID>2</PartyID>
        <CasePartyCategoryID>2</CasePartyCategoryID>
        <LegalEntityAddressID>84425332</LegalEntityAddressID>
        <LegalEntityEmailAddressID>68086755</LegalEntityEmailAddressID>
        <PleaTypeID>6</PleaTypeID>
        <LawyerOfficeName>אביעד, סרן ושות' - משרד עו"ד</LawyerOfficeName>
        <LawyerOfficeID>418968</LawyerOfficeID>
        <GroupPartyAlias/>
        <IsConverted>false</IsConverted>
        <LegalEntityNameID>829</LegalEntityNameID>
        <RepresentatedNamesOfAssistant/>
        <LegalEntityTypeID>4</LegalEntityTypeID>
        <IsVerdictExists>false</IsVerdictExists>
        <IsAsirAzir>false</IsAsirAzir>
        <MainAndSecSpec/>
        <IsPublicationProhibited>false</IsPublicationProhibited>
        <PublicationProhibitedFullName>יעקב אביעד</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יפעת אלוק</FullName>
        <FirstName>יפעת</FirstName>
        <LastName>אלוק</LastName>
        <PartyPropertyName/>
        <AuthenticationTypeAndNumber>מ.ר. 54931</AuthenticationTypeAndNumber>
        <RepresentatedOrRepresentativesNames>מאיר גואל</RepresentatedOrRepresentativesNames>
        <RepresentatedOrRepresentativesCount>1</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264510874</CasePartyID>
        <PartyTypeID>2</PartyTypeID>
        <ActivityStatusID>1</ActivityStatusID>
        <PartyAliasID>23</PartyAliasID>
        <PartyAliasName>בא כוח משיבים</PartyAliasName>
        <LegalEntityID>69718317</LegalEntityID>
        <CaseLegalEntityID>127226585</CaseLegalEntityID>
        <AuthenticationTypeID>4</AuthenticationTypeID>
        <AuthenticationTypeName>מ.ר.</AuthenticationTypeName>
        <LegalEntityNumber>54931</LegalEntityNumber>
        <IsMainPartyType>true</IsMainPartyType>
        <CaseDisplayIdentifier>51794-12-23</CaseDisplayIdentifier>
        <CaseTypeID>63</CaseTypeID>
        <CaseTypeName>ערעור משפחה (עמ"ש)</CaseTypeName>
        <CaseName>גואל ואח' נ' לוינקרון טיירו ואח'</CaseName>
        <FullAddress>הארבעה 28 תל אביב -יפו קומה 5</FullAddress>
        <EmailAddress>yifat@aluk-firm.com</EmailAddress>
        <MotionID>0</MotionID>
        <CasePleaID>0</CasePleaID>
        <LinkedCaseID>0</LinkedCaseID>
        <PartyID>2</PartyID>
        <CasePartyCategoryID>2</CasePartyCategoryID>
        <LegalEntityAddressID>88047565</LegalEntityAddressID>
        <LegalEntityEmailAddressID>68203476</LegalEntityEmailAddressID>
        <PleaTypeID>6</PleaTypeID>
        <LawyerOfficeName>משרד עו"ד יפעת אלוק</LawyerOfficeName>
        <LawyerOfficeID>69718318</LawyerOfficeID>
        <GroupPartyAlias/>
        <IsConverted>false</IsConverted>
        <LegalEntityNameID>95025281</LegalEntityNameID>
        <RepresentatedNamesOfAssistant/>
        <LegalEntityTypeID>4</LegalEntityTypeID>
        <IsVerdictExists>false</IsVerdictExists>
        <IsAsirAzir>false</IsAsirAzir>
        <MainAndSecSpec/>
        <IsPublicationProhibited>false</IsPublicationProhibited>
        <PublicationProhibitedFullName>יפעת אלוק</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אורן גרוס</FullName>
        <FirstName>אורן</FirstName>
        <LastName>גרוס</LastName>
        <PartyPropertyName/>
        <AuthenticationTypeAndNumber>מ.ר. 30191</AuthenticationTypeAndNumber>
        <RepresentatedOrRepresentativesNames>מאיר גואל</RepresentatedOrRepresentativesNames>
        <RepresentatedOrRepresentativesCount>1</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272946423</CasePartyID>
        <PartyTypeID>2</PartyTypeID>
        <ActivityStatusID>1</ActivityStatusID>
        <PartyAliasID>23</PartyAliasID>
        <PartyAliasName>בא כוח משיבים</PartyAliasName>
        <LegalEntityID>390614</LegalEntityID>
        <CaseLegalEntityID>129721118</CaseLegalEntityID>
        <AuthenticationTypeID>4</AuthenticationTypeID>
        <AuthenticationTypeName>מ.ר.</AuthenticationTypeName>
        <LegalEntityNumber>30191</LegalEntityNumber>
        <IsMainPartyType>true</IsMainPartyType>
        <CaseDisplayIdentifier>51794-12-23</CaseDisplayIdentifier>
        <CaseTypeID>63</CaseTypeID>
        <CaseTypeName>ערעור משפחה (עמ"ש)</CaseTypeName>
        <CaseName>גואל ואח' נ' לוינקרון טיירו ואח'</CaseName>
        <FullAddress>ויצמן 2 תל אביב -יפו </FullAddress>
        <EmailAddress>eran@shgr.co.il</EmailAddress>
        <MotionID>0</MotionID>
        <CasePleaID>0</CasePleaID>
        <LinkedCaseID>0</LinkedCaseID>
        <PartyID>2</PartyID>
        <CasePartyCategoryID>2</CasePartyCategoryID>
        <LegalEntityAddressID>82286453</LegalEntityAddressID>
        <LegalEntityEmailAddressID>67971218</LegalEntityEmailAddressID>
        <PleaTypeID>6</PleaTypeID>
        <LawyerOfficeName>משרד עו"ד שמעוני, גרוס ושות' </LawyerOfficeName>
        <LawyerOfficeID>76968758</LawyerOfficeID>
        <GroupPartyAlias/>
        <IsConverted>false</IsConverted>
        <LegalEntityNameID>11598</LegalEntityNameID>
        <RepresentatedNamesOfAssistant/>
        <LegalEntityTypeID>4</LegalEntityTypeID>
        <IsVerdictExists>false</IsVerdictExists>
        <IsAsirAzir>false</IsAsirAzir>
        <MainAndSecSpec/>
        <IsPublicationProhibited>false</IsPublicationProhibited>
        <PublicationProhibitedFullName>אורן גרוס</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אבי עמבר</FullName>
        <FirstName>אבי</FirstName>
        <LastName>עמבר</LastName>
        <PartyPropertyName/>
        <AuthenticationTypeAndNumber>מ.ר. 65694</AuthenticationTypeAndNumber>
        <RepresentatedOrRepresentativesNames>אמנון גואל, מהין גואל, איריס גואל ארביב</RepresentatedOrRepresentativesNames>
        <RepresentatedOrRepresentativesCount>3</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264074560</CasePartyID>
        <PartyTypeID>2</PartyTypeID>
        <ActivityStatusID>1</ActivityStatusID>
        <PartyAliasID>24</PartyAliasID>
        <PartyAliasName>בא כוח מערערים</PartyAliasName>
        <OrdinalNumber>1</OrdinalNumber>
        <LegalEntityID>73070432</LegalEntityID>
        <CaseLegalEntityID>127098702</CaseLegalEntityID>
        <AuthenticationTypeID>4</AuthenticationTypeID>
        <AuthenticationTypeName>מ.ר.</AuthenticationTypeName>
        <LegalEntityNumber>65694</LegalEntityNumber>
        <IsMainPartyType>true</IsMainPartyType>
        <CaseDisplayIdentifier>51794-12-23</CaseDisplayIdentifier>
        <CaseTypeID>63</CaseTypeID>
        <CaseTypeName>ערעור משפחה (עמ"ש)</CaseTypeName>
        <CaseName>גואל ואח' נ' לוינקרון טיירו ואח'</CaseName>
        <FullAddress>מצדה 9 בני ברק מגדל ב.ס.ר 3 (תיבה 50)</FullAddress>
        <EmailAddress>sec@ambarlaw.co.il</EmailAddress>
        <MotionID>0</MotionID>
        <CasePleaID>0</CasePleaID>
        <LinkedCaseID>0</LinkedCaseID>
        <PartyID>1</PartyID>
        <CasePartyCategoryID>2</CasePartyCategoryID>
        <LegalEntityAddressID>87481051</LegalEntityAddressID>
        <LegalEntityEmailAddressID>67996867</LegalEntityEmailAddressID>
        <PleaTypeID>6</PleaTypeID>
        <LawyerOfficeName>משרד עו"ד: יעל אברהמי-צאיג</LawyerOfficeName>
        <LawyerOfficeID>436954</LawyerOfficeID>
        <GroupPartyAlias/>
        <IsConverted>false</IsConverted>
        <LegalEntityNameID>77508029</LegalEntityNameID>
        <RepresentatedNamesOfAssistant/>
        <LegalEntityTypeID>4</LegalEntityTypeID>
        <IsVerdictExists>false</IsVerdictExists>
        <IsAsirAzir>false</IsAsirAzir>
        <MainAndSecSpec/>
        <IsPublicationProhibited>false</IsPublicationProhibited>
        <PublicationProhibitedFullName>אבי עמבר</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מהין גואל</FullName>
        <FirstName>מהין</FirstName>
        <LastName>גואל</LastName>
        <PartyPropertyName/>
        <AuthenticationTypeAndNumber>ת"ז 065257511</AuthenticationTypeAndNumber>
        <RepresentatedOrRepresentativesNames>אבי עמבר</RepresentatedOrRepresentativesNames>
        <RepresentatedOrRepresentativesCount>1</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264074553</CasePartyID>
        <PartyTypeID>1</PartyTypeID>
        <ActivityStatusID>1</ActivityStatusID>
        <PartyAliasID>5</PartyAliasID>
        <PartyAliasName>מערער</PartyAliasName>
        <OrdinalNumber>1</OrdinalNumber>
        <LegalEntityID>22089003</LegalEntityID>
        <CaseLegalEntityID>127098695</CaseLegalEntityID>
        <AuthenticationTypeID>1</AuthenticationTypeID>
        <AuthenticationTypeName>ת"ז</AuthenticationTypeName>
        <LegalEntityNumber>065257511</LegalEntityNumber>
        <IsMainPartyType>true</IsMainPartyType>
        <CaseDisplayIdentifier>51794-12-23</CaseDisplayIdentifier>
        <CaseTypeID>63</CaseTypeID>
        <CaseTypeName>ערעור משפחה (עמ"ש)</CaseTypeName>
        <CaseName>גואל ואח' נ' לוינקרון טיירו ואח'</CaseName>
        <FullAddress>שורשים 15 תל אביב -יפו </FullAddress>
        <MotionID>0</MotionID>
        <CasePleaID>0</CasePleaID>
        <FatherName>אברהם</FatherName>
        <LinkedCaseID>0</LinkedCaseID>
        <PartyID>1</PartyID>
        <CasePartyCategoryID>2</CasePartyCategoryID>
        <LegalEntityAddressID>83636052</LegalEntityAddressID>
        <PleaTypeID>6</PleaTypeID>
        <GroupPartyAlias>מערערים</GroupPartyAlias>
        <IsConverted>false</IsConverted>
        <LegalEntityRegisteredNameID>3499743</LegalEntityRegisteredNameID>
        <LegalEntityNameID>89230776</LegalEntityNameID>
        <RepresentatedNamesOfAssistant/>
        <LegalEntityTypeID>1</LegalEntityTypeID>
        <IsVerdictExists>false</IsVerdictExists>
        <IsAsirAzir>false</IsAsirAzir>
        <MainAndSecSpec/>
        <IsPublicationProhibited>false</IsPublicationProhibited>
        <PublicationProhibitedFullName>מהין גואל</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עפרה לוינקרון טיירו</FullName>
        <FirstName>עפרה</FirstName>
        <LastName>לוינקרון טיירו</LastName>
        <PartyPropertyName/>
        <AuthenticationTypeAndNumber>ת"ז 029080009</AuthenticationTypeAndNumber>
        <RepresentatedOrRepresentativesNames>יעקב אביעד</RepresentatedOrRepresentativesNames>
        <RepresentatedOrRepresentativesCount>1</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264074556</CasePartyID>
        <PartyTypeID>1</PartyTypeID>
        <ActivityStatusID>1</ActivityStatusID>
        <PartyAliasID>4</PartyAliasID>
        <PartyAliasName>משיב</PartyAliasName>
        <OrdinalNumber>1</OrdinalNumber>
        <LegalEntityID>22001509</LegalEntityID>
        <CaseLegalEntityID>127098698</CaseLegalEntityID>
        <AuthenticationTypeID>1</AuthenticationTypeID>
        <AuthenticationTypeName>ת"ז</AuthenticationTypeName>
        <LegalEntityNumber>029080009</LegalEntityNumber>
        <IsMainPartyType>true</IsMainPartyType>
        <CaseDisplayIdentifier>51794-12-23</CaseDisplayIdentifier>
        <CaseTypeID>63</CaseTypeID>
        <CaseTypeName>ערעור משפחה (עמ"ש)</CaseTypeName>
        <CaseName>גואל ואח' נ' לוינקרון טיירו ואח'</CaseName>
        <FullAddress>האורן 1 אור יהודה </FullAddress>
        <MotionID>0</MotionID>
        <CasePleaID>0</CasePleaID>
        <FatherName>יצחק</FatherName>
        <LinkedCaseID>0</LinkedCaseID>
        <PartyID>2</PartyID>
        <CasePartyCategoryID>2</CasePartyCategoryID>
        <LegalEntityAddressID>83636051</LegalEntityAddressID>
        <PleaTypeID>6</PleaTypeID>
        <GroupPartyAlias>משיבים</GroupPartyAlias>
        <IsConverted>false</IsConverted>
        <LegalEntityRegisteredNameID>6158043</LegalEntityRegisteredNameID>
        <LegalEntityNameID>89230775</LegalEntityNameID>
        <RepresentatedNamesOfAssistant/>
        <LegalEntityTypeID>1</LegalEntityTypeID>
        <IsVerdictExists>false</IsVerdictExists>
        <IsAsirAzir>false</IsAsirAzir>
        <MainAndSecSpec/>
        <IsPublicationProhibited>false</IsPublicationProhibited>
        <PublicationProhibitedFullName>עפרה לוינקרון טיירו</PublicationProhibitedFullName>
      </CaseParties>
      <CaseParties>
        <PartyTypeName>צד</PartyTypeName>
        <ProceedingType>כתב טענות עיקרי</ProceedingType>
        <PleaName>הודעת ערעור</PleaName>
        <PartyBelonging>צד א'</PartyBelonging>
        <RoleName>מערער 2 - נתבע</RoleName>
        <IsSubProceeding>FALSE</IsSubProceeding>
        <FullName>איריס גואל ארביב</FullName>
        <FirstName>איריס</FirstName>
        <LastName>ארביב</LastName>
        <PartyPropertyName/>
        <AuthenticationTypeAndNumber>ת"ז 027255561</AuthenticationTypeAndNumber>
        <RepresentatedOrRepresentativesNames>אבי עמבר</RepresentatedOrRepresentativesNames>
        <RepresentatedOrRepresentativesCount>1</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264074554</CasePartyID>
        <PartyTypeID>1</PartyTypeID>
        <ActivityStatusID>1</ActivityStatusID>
        <PartyAliasID>5</PartyAliasID>
        <PartyAliasName>מערער</PartyAliasName>
        <OrdinalNumber>2</OrdinalNumber>
        <LegalEntityID>71892129</LegalEntityID>
        <CaseLegalEntityID>127098696</CaseLegalEntityID>
        <AuthenticationTypeID>1</AuthenticationTypeID>
        <AuthenticationTypeName>ת"ז</AuthenticationTypeName>
        <LegalEntityNumber>027255561</LegalEntityNumber>
        <IsMainPartyType>true</IsMainPartyType>
        <CaseDisplayIdentifier>51794-12-23</CaseDisplayIdentifier>
        <CaseTypeID>63</CaseTypeID>
        <CaseTypeName>ערעור משפחה (עמ"ש)</CaseTypeName>
        <CaseName>גואל ואח' נ' לוינקרון טיירו ואח'</CaseName>
        <FullAddress>צבי תדמור 12 חולון </FullAddress>
        <MotionID>0</MotionID>
        <CasePleaID>0</CasePleaID>
        <FatherName>יצחק</FatherName>
        <LinkedCaseID>0</LinkedCaseID>
        <PartyID>1</PartyID>
        <CasePartyCategoryID>2</CasePartyCategoryID>
        <LegalEntityAddressID>83636053</LegalEntityAddressID>
        <PleaTypeID>6</PleaTypeID>
        <GroupPartyAlias>מערערים</GroupPartyAlias>
        <IsConverted>false</IsConverted>
        <LegalEntityRegisteredNameID>3493714</LegalEntityRegisteredNameID>
        <LegalEntityNameID>96880565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איריס גואל ארביב</PublicationProhibitedFullName>
      </CaseParties>
      <CaseParties>
        <PartyTypeName>צד</PartyTypeName>
        <ProceedingType>כתב טענות עיקרי</ProceedingType>
        <PleaName>הודעת ערעור</PleaName>
        <PartyBelonging>צד ב'</PartyBelonging>
        <RoleName>משיב 2 - נתבע</RoleName>
        <IsSubProceeding>FALSE</IsSubProceeding>
        <FullName>מאיר גואל</FullName>
        <FirstName>מאיר</FirstName>
        <LastName>גואל</LastName>
        <PartyPropertyName/>
        <AuthenticationTypeAndNumber>ת"ז 056168305</AuthenticationTypeAndNumber>
        <RepresentatedOrRepresentativesNames>יפעת אלוק, אורן גרוס</RepresentatedOrRepresentativesNames>
        <RepresentatedOrRepresentativesCount>2</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264074557</CasePartyID>
        <PartyTypeID>1</PartyTypeID>
        <ActivityStatusID>1</ActivityStatusID>
        <PartyAliasID>4</PartyAliasID>
        <PartyAliasName>משיב</PartyAliasName>
        <OrdinalNumber>2</OrdinalNumber>
        <LegalEntityID>13097164</LegalEntityID>
        <CaseLegalEntityID>127098699</CaseLegalEntityID>
        <AuthenticationTypeID>1</AuthenticationTypeID>
        <AuthenticationTypeName>ת"ז</AuthenticationTypeName>
        <LegalEntityNumber>056168305</LegalEntityNumber>
        <IsMainPartyType>true</IsMainPartyType>
        <CaseDisplayIdentifier>51794-12-23</CaseDisplayIdentifier>
        <CaseTypeID>63</CaseTypeID>
        <CaseTypeName>ערעור משפחה (עמ"ש)</CaseTypeName>
        <CaseName>גואל ואח' נ' לוינקרון טיירו ואח'</CaseName>
        <FullAddress>ברזילי 12 חולון </FullAddress>
        <MotionID>0</MotionID>
        <CasePleaID>0</CasePleaID>
        <FatherName>יצחק</FatherName>
        <LinkedCaseID>0</LinkedCaseID>
        <PartyID>2</PartyID>
        <CasePartyCategoryID>2</CasePartyCategoryID>
        <LegalEntityAddressID>83636055</LegalEntityAddressID>
        <PleaTypeID>6</PleaTypeID>
        <GroupPartyAlias>משיבים</GroupPartyAlias>
        <IsConverted>false</IsConverted>
        <LegalEntityRegisteredNameID>1780214</LegalEntityRegisteredNameID>
        <LegalEntityNameID>89230779</LegalEntityNameID>
        <RepresentatedNamesOfAssistant/>
        <LegalEntityTypeID>1</LegalEntityTypeID>
        <IsVerdictExists>false</IsVerdictExists>
        <IsAsirAzir>false</IsAsirAzir>
        <MainAndSecSpec/>
        <IsPublicationProhibited>false</IsPublicationProhibited>
        <PublicationProhibitedFullName>מאיר גואל</PublicationProhibitedFullName>
      </CaseParties>
      <CaseParties>
        <PartyTypeName>צד</PartyTypeName>
        <ProceedingType>כתב טענות עיקרי</ProceedingType>
        <PleaName>הודעת ערעור</PleaName>
        <PartyBelonging>צד א'</PartyBelonging>
        <RoleName>מערער 3 - נתבע</RoleName>
        <IsSubProceeding>FALSE</IsSubProceeding>
        <FullName>אמנון גואל</FullName>
        <FirstName>אמנון</FirstName>
        <LastName>גואל</LastName>
        <PartyPropertyName/>
        <AuthenticationTypeAndNumber>ת"ז 022950356</AuthenticationTypeAndNumber>
        <RepresentatedOrRepresentativesNames>אבי עמבר</RepresentatedOrRepresentativesNames>
        <RepresentatedOrRepresentativesCount>1</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264074555</CasePartyID>
        <PartyTypeID>1</PartyTypeID>
        <ActivityStatusID>1</ActivityStatusID>
        <PartyAliasID>5</PartyAliasID>
        <PartyAliasName>מערער</PartyAliasName>
        <OrdinalNumber>3</OrdinalNumber>
        <LegalEntityID>13046334</LegalEntityID>
        <CaseLegalEntityID>127098697</CaseLegalEntityID>
        <AuthenticationTypeID>1</AuthenticationTypeID>
        <AuthenticationTypeName>ת"ז</AuthenticationTypeName>
        <LegalEntityNumber>022950356</LegalEntityNumber>
        <IsMainPartyType>true</IsMainPartyType>
        <CaseDisplayIdentifier>51794-12-23</CaseDisplayIdentifier>
        <CaseTypeID>63</CaseTypeID>
        <CaseTypeName>ערעור משפחה (עמ"ש)</CaseTypeName>
        <CaseName>גואל ואח' נ' לוינקרון טיירו ואח'</CaseName>
        <FullAddress>שורשים 15 תל אביב -יפו </FullAddress>
        <MotionID>0</MotionID>
        <CasePleaID>0</CasePleaID>
        <BirthDate>1967-08-15T00:00:00+03:00</BirthDate>
        <FatherName>יצחק    </FatherName>
        <LinkedCaseID>0</LinkedCaseID>
        <PartyID>1</PartyID>
        <CasePartyCategoryID>2</CasePartyCategoryID>
        <LegalEntityAddressID>83636054</LegalEntityAddressID>
        <PleaTypeID>6</PleaTypeID>
        <GroupPartyAlias>מערערים</GroupPartyAlias>
        <IsConverted>false</IsConverted>
        <LegalEntityRegisteredNameID>1936993</LegalEntityRegisteredNameID>
        <LegalEntityNameID>89230778</LegalEntityNameID>
        <RepresentatedNamesOfAssistant/>
        <LegalEntityTypeID>1</LegalEntityTypeID>
        <IsVerdictExists>false</IsVerdictExists>
        <IsAsirAzir>false</IsAsirAzir>
        <MainAndSecSpec/>
        <IsPublicationProhibited>false</IsPublicationProhibited>
        <PublicationProhibitedFullName>אמנון גואל</PublicationProhibitedFullName>
      </CaseParties>
      <CaseParties>
        <PartyTypeName>צד</PartyTypeName>
        <ProceedingType>כתב טענות עיקרי</ProceedingType>
        <PleaName>הודעת ערעור</PleaName>
        <PartyBelonging>צד ב'</PartyBelonging>
        <RoleName>משיב 3 - נתבע</RoleName>
        <IsSubProceeding>FALSE</IsSubProceeding>
        <FullName>יעקב גואל</FullName>
        <FirstName>יעקב</FirstName>
        <LastName>גואל</LastName>
        <PartyPropertyName/>
        <AuthenticationTypeAndNumber>ת"ז 057323784</AuthenticationTypeAndNumber>
        <RepresentatedOrRepresentativesNames/>
        <RepresentatedOrRepresentativesCount>0</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264074558</CasePartyID>
        <PartyTypeID>1</PartyTypeID>
        <ActivityStatusID>1</ActivityStatusID>
        <PartyAliasID>4</PartyAliasID>
        <PartyAliasName>משיב</PartyAliasName>
        <OrdinalNumber>3</OrdinalNumber>
        <LegalEntityID>16655897</LegalEntityID>
        <CaseLegalEntityID>127098700</CaseLegalEntityID>
        <AuthenticationTypeID>1</AuthenticationTypeID>
        <AuthenticationTypeName>ת"ז</AuthenticationTypeName>
        <LegalEntityNumber>057323784</LegalEntityNumber>
        <IsMainPartyType>true</IsMainPartyType>
        <CaseDisplayIdentifier>51794-12-23</CaseDisplayIdentifier>
        <CaseTypeID>63</CaseTypeID>
        <CaseTypeName>ערעור משפחה (עמ"ש)</CaseTypeName>
        <CaseName>גואל ואח' נ' לוינקרון טיירו ואח'</CaseName>
        <FullAddress>ששת הימים 5 ראשון לציון </FullAddress>
        <MotionID>0</MotionID>
        <CasePleaID>0</CasePleaID>
        <FatherName>יצחק</FatherName>
        <LinkedCaseID>0</LinkedCaseID>
        <PartyID>2</PartyID>
        <CasePartyCategoryID>2</CasePartyCategoryID>
        <LegalEntityAddressID>83636056</LegalEntityAddressID>
        <PleaTypeID>6</PleaTypeID>
        <GroupPartyAlias>משיבים</GroupPartyAlias>
        <IsConverted>false</IsConverted>
        <LegalEntityRegisteredNameID>3871592</LegalEntityRegisteredNameID>
        <LegalEntityNameID>89230780</LegalEntityNameID>
        <RepresentatedNamesOfAssistant/>
        <LegalEntityTypeID>1</LegalEntityTypeID>
        <IsVerdictExists>false</IsVerdictExists>
        <IsAsirAzir>false</IsAsirAzir>
        <MainAndSecSpec/>
        <IsPublicationProhibited>false</IsPublicationProhibited>
        <PublicationProhibitedFullName>יעקב גואל</PublicationProhibitedFullName>
      </CaseParties>
      <CaseParties>
        <PartyTypeName>צד</PartyTypeName>
        <ProceedingType>כתב טענות עיקרי</ProceedingType>
        <PleaName>הודעת ערעור</PleaName>
        <PartyBelonging>צד ב'</PartyBelonging>
        <RoleName>משיב 4 - נתבע</RoleName>
        <IsSubProceeding>FALSE</IsSubProceeding>
        <FullName>חיים גואל</FullName>
        <FirstName>חיים</FirstName>
        <LastName>גואל</LastName>
        <PartyPropertyName/>
        <AuthenticationTypeAndNumber>ת"ז 022041933</AuthenticationTypeAndNumber>
        <RepresentatedOrRepresentativesNames/>
        <RepresentatedOrRepresentativesCount>0</RepresentatedOrRepresentativesCount>
        <InvitedBy/>
        <CaseID>80852906</CaseID>
        <CaseJudicialPersonPresentationDS>
          <CaseJudicalPersonActive>
            <CaseID>80852906</CaseID>
            <JudicialPersonID>059644039@GOV.IL</JudicialPersonID>
            <JudicialPersonTypeID>1</JudicialPersonTypeID>
            <JudicialTypeID>3</JudicialTypeID>
            <IsChairman>true</IsChairman>
            <TreatmentStartDate>2024-06-18T14:03:03.41+03:00</TreatmentStartDate>
            <TreatmentFinishDate>9999-12-31T23:59:59.997+02:00</TreatmentFinishDate>
            <IdentificationCardNumber>059644039</IdentificationCardNumber>
            <DisplayName>נפתלי שילה</DisplayName>
            <JudicialTypeName>הרכב שופטים</JudicialTypeName>
            <CaseJudicialGroupNumber>583711</CaseJudicialGroupNumber>
            <FirstName>נפתלי</FirstName>
            <LastName>שילה</LastName>
            <JudicialPersonTitle>שופט</JudicialPersonTitle>
          </CaseJudicalPersonActive>
          <CaseJudicalPersonActive>
            <CaseID>80852906</CaseID>
            <JudicialPersonID>024105041@GOV.IL</JudicialPersonID>
            <JudicialPersonTypeID>1</JudicialPersonTypeID>
            <JudicialTypeID>3</JudicialTypeID>
            <IsChairman>false</IsChairman>
            <TreatmentStartDate>2024-06-18T14:03:03.41+03:00</TreatmentStartDate>
            <TreatmentFinishDate>9999-12-31T23:59:59.997+02:00</TreatmentFinishDate>
            <IdentificationCardNumber>024105041</IdentificationCardNumber>
            <DisplayName>גלעד הס</DisplayName>
            <JudicialTypeName>הרכב שופטים</JudicialTypeName>
            <CaseJudicialGroupNumber>583711</CaseJudicialGroupNumber>
            <FirstName>גלעד</FirstName>
            <LastName>הס</LastName>
            <JudicialPersonTitle>שופט</JudicialPersonTitle>
          </CaseJudicalPersonActive>
          <CaseJudicalPersonActive>
            <CaseID>80852906</CaseID>
            <JudicialPersonID>032215808@GOV.IL</JudicialPersonID>
            <JudicialPersonTypeID>1</JudicialPersonTypeID>
            <JudicialTypeID>3</JudicialTypeID>
            <IsChairman>false</IsChairman>
            <TreatmentStartDate>2024-06-18T14:03:03.41+03:00</TreatmentStartDate>
            <TreatmentFinishDate>9999-12-31T23:59:59.997+02:00</TreatmentFinishDate>
            <IdentificationCardNumber>032215808</IdentificationCardNumber>
            <DisplayName>סיגל יעקבי</DisplayName>
            <JudicialTypeName>הרכב שופטים</JudicialTypeName>
            <CaseJudicialGroupNumber>583711</CaseJudicialGroupNumber>
            <FirstName>סיגל</FirstName>
            <LastName>יעקבי</LastName>
            <JudicialPersonTitle>שופט</JudicialPersonTitle>
          </CaseJudicalPersonActive>
        </CaseJudicialPersonPresentationDS>
        <CasePartyID>264074559</CasePartyID>
        <PartyTypeID>1</PartyTypeID>
        <ActivityStatusID>1</ActivityStatusID>
        <PartyAliasID>4</PartyAliasID>
        <PartyAliasName>משיב</PartyAliasName>
        <OrdinalNumber>4</OrdinalNumber>
        <LegalEntityID>16577154</LegalEntityID>
        <CaseLegalEntityID>127098701</CaseLegalEntityID>
        <AuthenticationTypeID>1</AuthenticationTypeID>
        <AuthenticationTypeName>ת"ז</AuthenticationTypeName>
        <LegalEntityNumber>022041933</LegalEntityNumber>
        <IsMainPartyType>true</IsMainPartyType>
        <CaseDisplayIdentifier>51794-12-23</CaseDisplayIdentifier>
        <CaseTypeID>63</CaseTypeID>
        <CaseTypeName>ערעור משפחה (עמ"ש)</CaseTypeName>
        <CaseName>גואל ואח' נ' לוינקרון טיירו ואח'</CaseName>
        <FullAddress>ישראל גלילי 25 ראשון לציון </FullAddress>
        <MotionID>0</MotionID>
        <CasePleaID>0</CasePleaID>
        <FatherName>יצחק</FatherName>
        <LinkedCaseID>0</LinkedCaseID>
        <PartyID>2</PartyID>
        <CasePartyCategoryID>2</CasePartyCategoryID>
        <LegalEntityAddressID>83636057</LegalEntityAddressID>
        <PleaTypeID>6</PleaTypeID>
        <GroupPartyAlias>משיבים</GroupPartyAlias>
        <IsConverted>false</IsConverted>
        <LegalEntityRegisteredNameID>3871600</LegalEntityRegisteredNameID>
        <LegalEntityNameID>89230781</LegalEntityNameID>
        <RepresentatedNamesOfAssistant/>
        <LegalEntityTypeID>1</LegalEntityTypeID>
        <IsVerdictExists>false</IsVerdictExists>
        <IsAsirAzir>false</IsAsirAzir>
        <MainAndSecSpec/>
        <IsPublicationProhibited>false</IsPublicationProhibited>
        <PublicationProhibitedFullName>חיים גואל</PublicationProhibitedFullName>
      </CaseParties>
    </CasePartiesSelectionDS>
    <CaseName>גואל ואח' נ' לוינקרון טיירו ואח'</CaseName>
    <CaseDisplayIdentifier>51794-12-23</CaseDisplayIdentifier>
    <CaseInterestID>67</CaseInterestID>
    <CaseTypeShortName>עמ"ש</CaseTypeShortName>
  </dt_DecisionCase>
  <dt_DecisionJudgePanel>
    <JudgeID>059644039@GOV.IL</JudgeID>
    <DisplayName>שילה</DisplayName>
    <RoleName>שופט</RoleName>
    <UserTitleName>שופט</UserTitleName>
  </dt_DecisionJudgePanel>
  <dt_DecisionJudgePanel>
    <JudgeID>024105041@GOV.IL</JudgeID>
    <DisplayName>הס</DisplayName>
    <RoleName>שופט</RoleName>
    <UserTitleName>שופט</UserTitleName>
  </dt_DecisionJudgePanel>
  <dt_DecisionJudgePanel>
    <JudgeID>032215808@GOV.IL</JudgeID>
    <DisplayName>יעקבי</DisplayName>
    <RoleName>שופט</RoleName>
    <UserTitleName>שופטת</UserTitleName>
  </dt_DecisionJudgePanel>
  <dt_LegalEntityDetails>
    <Fax>03-7538807</Fax>
    <Phone>03-7538808</Phone>
    <AddressDesc>בית ש.א.פ. קומה 20</AddressDesc>
    <PartyID>2</PartyID>
    <PartyTypeID>2</PartyTypeID>
    <DecisionID>0</DecisionID>
    <StreetName>היצירה 3</StreetName>
    <ZipCode>5252141</ZipCode>
    <CityName>רמת גן</CityName>
    <FullName>יעקב אביעד</FullName>
    <Email>office@aviser.co.il</Email>
    <IsPublicationProhibited>false</IsPublicationProhibited>
  </dt_LegalEntityDetails>
  <dt_LegalEntityDetails>
    <Fax>076-5100446</Fax>
    <Phone>076-5384724</Phone>
    <AddressDesc>קומה 5</AddressDesc>
    <PartyID>2</PartyID>
    <PartyTypeID>2</PartyTypeID>
    <DecisionID>0</DecisionID>
    <StreetName>הארבעה 28</StreetName>
    <CityName>תל אביב -יפו</CityName>
    <FullName>יפעת אלוק</FullName>
    <Email>yifat@aluk-firm.com</Email>
    <IsPublicationProhibited>false</IsPublicationProhibited>
  </dt_LegalEntityDetails>
  <dt_LegalEntityDetails>
    <Fax>03-9493880</Fax>
    <Phone>03-9493888</Phone>
    <AddressDesc>בית רובינשטיין</AddressDesc>
    <PartyID>2</PartyID>
    <PartyTypeID>2</PartyTypeID>
    <DecisionID>0</DecisionID>
    <StreetName>לינקולן 20</StreetName>
    <ZipCode>6713412</ZipCode>
    <CityName>תל אביב -יפו</CityName>
    <FullName>אורן גרוס</FullName>
    <Email>eran@shgr.co.il</Email>
    <IsPublicationProhibited>false</IsPublicationProhibited>
  </dt_LegalEntityDetails>
  <dt_LegalEntityDetails>
    <PartyID>1</PartyID>
    <PartyTypeID>1</PartyTypeID>
    <DecisionID>0</DecisionID>
    <StreetName>שורשים 15</StreetName>
    <CityName>תל אביב -יפו</CityName>
    <FullName>מהין גואל </FullName>
    <IsPublicationProhibited>false</IsPublicationProhibited>
  </dt_LegalEntityDetails>
  <dt_LegalEntityDetails>
    <PartyID>2</PartyID>
    <PartyTypeID>1</PartyTypeID>
    <DecisionID>0</DecisionID>
    <StreetName>האורן 1</StreetName>
    <CityName>אור יהודה</CityName>
    <FullName>עפרה לוינקרון טיירו </FullName>
    <IsPublicationProhibited>false</IsPublicationProhibited>
  </dt_LegalEntityDetails>
  <dt_LegalEntityDetails>
    <Fax>072-2150888</Fax>
    <Phone>072-2150777</Phone>
    <AddressDesc>מגדל ב.ס.ר 3 (תיבה 50) </AddressDesc>
    <PartyID>1</PartyID>
    <PartyTypeID>2</PartyTypeID>
    <DecisionID>0</DecisionID>
    <StreetName>מצדה 9</StreetName>
    <ZipCode>5126237</ZipCode>
    <CityName>בני ברק</CityName>
    <FullName>אבי עמבר</FullName>
    <Email>sec@ambarlaw.co.il</Email>
    <IsPublicationProhibited>false</IsPublicationProhibited>
  </dt_LegalEntityDetails>
  <dt_LegalEntityDetails>
    <PartyID>1</PartyID>
    <PartyTypeID>1</PartyTypeID>
    <DecisionID>0</DecisionID>
    <StreetName>צבי תדמור 12</StreetName>
    <CityName>חולון</CityName>
    <FullName>איריס גואל ארביב</FullName>
    <IsPublicationProhibited>false</IsPublicationProhibited>
  </dt_LegalEntityDetails>
  <dt_LegalEntityDetails>
    <PartyID>2</PartyID>
    <PartyTypeID>1</PartyTypeID>
    <DecisionID>0</DecisionID>
    <StreetName>ברזילי 12</StreetName>
    <CityName>חולון</CityName>
    <FullName>מאיר גואל </FullName>
    <IsPublicationProhibited>false</IsPublicationProhibited>
  </dt_LegalEntityDetails>
  <dt_LegalEntityDetails>
    <PartyID>1</PartyID>
    <PartyTypeID>1</PartyTypeID>
    <DecisionID>0</DecisionID>
    <StreetName>שורשים 15</StreetName>
    <CityName>תל אביב -יפו</CityName>
    <FullName>אמנון גואל </FullName>
    <IsPublicationProhibited>false</IsPublicationProhibited>
  </dt_LegalEntityDetails>
  <dt_LegalEntityDetails>
    <PartyID>2</PartyID>
    <PartyTypeID>1</PartyTypeID>
    <DecisionID>0</DecisionID>
    <StreetName>ששת הימים 5</StreetName>
    <CityName>ראשון לציון</CityName>
    <FullName>יעקב גואל </FullName>
    <IsPublicationProhibited>false</IsPublicationProhibited>
  </dt_LegalEntityDetails>
  <dt_LegalEntityDetails>
    <PartyID>2</PartyID>
    <PartyTypeID>1</PartyTypeID>
    <DecisionID>0</DecisionID>
    <StreetName>ישראל גלילי 25</StreetName>
    <CityName>ראשון לציון</CityName>
    <FullName>חיים גואל </FullName>
    <IsPublicationProhibited>false</IsPublicationProhibited>
  </dt_LegalEntityDetails>
  <dt_CaseJudicalPersonActive>
    <CaseJudicalPerson>שופט נפתלי שילה, שופט גלעד הס, שופטת סיגל יעקבי</CaseJudicalPerson>
  </dt_CaseJudicalPersonActive>
  <dt_Sitting>
    <PreviousMeetingDate>2024-07-18T12:30:00+03:00</PreviousMeetingDate>
    <PreviousSittingTypeID>5</PreviousSittingTypeID>
    <PreviousMeetingDisplayName>נפתלי שילה, גלעד הס, סיגל יעקבי</PreviousMeetingDisplayName>
    <PreviousMeetingUserUPN>024105041@GOV.IL, 032215808@GOV.IL, 059644039@GOV.IL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B8CDC-A92A-4D99-B047-C43D8D153125}">
  <ds:schemaRefs/>
</ds:datastoreItem>
</file>

<file path=customXml/itemProps2.xml><?xml version="1.0" encoding="utf-8"?>
<ds:datastoreItem xmlns:ds="http://schemas.openxmlformats.org/officeDocument/2006/customXml" ds:itemID="{BC84C067-2D97-4782-951B-776EC4FC0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3034</Words>
  <Characters>15175</Characters>
  <Application>Microsoft Office Word</Application>
  <DocSecurity>0</DocSecurity>
  <Lines>126</Lines>
  <Paragraphs>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2024-07-31T07:42:00Z</dcterms:created>
  <dcterms:modified xsi:type="dcterms:W3CDTF">2024-07-31T07:42:00Z</dcterms:modified>
</cp:coreProperties>
</file>